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2D80" w14:textId="77777777" w:rsidR="000E4EE3" w:rsidRPr="00DD05CA" w:rsidRDefault="00DD05CA" w:rsidP="00DD05CA">
      <w:pPr>
        <w:jc w:val="center"/>
        <w:rPr>
          <w:rFonts w:ascii="Times New Roman" w:hAnsi="Times New Roman"/>
          <w:b/>
          <w:sz w:val="32"/>
        </w:rPr>
      </w:pPr>
      <w:r w:rsidRPr="00DD05CA">
        <w:rPr>
          <w:rFonts w:ascii="Times New Roman" w:hAnsi="Times New Roman"/>
          <w:b/>
          <w:sz w:val="32"/>
        </w:rPr>
        <w:t>Department of Public Administration</w:t>
      </w:r>
    </w:p>
    <w:p w14:paraId="3D3C1B37" w14:textId="73DF7831" w:rsidR="000E4EE3" w:rsidRDefault="00DD05CA" w:rsidP="007565BB">
      <w:pPr>
        <w:jc w:val="center"/>
        <w:rPr>
          <w:rFonts w:ascii="Times New Roman" w:hAnsi="Times New Roman"/>
          <w:b/>
          <w:sz w:val="32"/>
        </w:rPr>
      </w:pPr>
      <w:r w:rsidRPr="00DD05CA">
        <w:rPr>
          <w:rFonts w:ascii="Times New Roman" w:hAnsi="Times New Roman"/>
          <w:b/>
          <w:sz w:val="32"/>
        </w:rPr>
        <w:t>Tenure, Promotion and Review Policies, Procedures and Guidelines</w:t>
      </w:r>
    </w:p>
    <w:p w14:paraId="5F7649DD" w14:textId="077D4604" w:rsidR="003E57ED" w:rsidRDefault="003E57ED" w:rsidP="007565BB">
      <w:pPr>
        <w:rPr>
          <w:rFonts w:ascii="Times New Roman" w:hAnsi="Times New Roman"/>
        </w:rPr>
      </w:pPr>
    </w:p>
    <w:p w14:paraId="57FC80A5" w14:textId="6C54743D" w:rsidR="00DD05CA" w:rsidRDefault="00DD05CA" w:rsidP="00850845">
      <w:pPr>
        <w:tabs>
          <w:tab w:val="left" w:pos="8072"/>
        </w:tabs>
        <w:rPr>
          <w:rFonts w:ascii="Times New Roman" w:hAnsi="Times New Roman"/>
        </w:rPr>
      </w:pPr>
    </w:p>
    <w:p w14:paraId="0CE02039" w14:textId="3CC8C0C2" w:rsidR="00DD05CA" w:rsidRDefault="00DD05CA" w:rsidP="00DD05CA">
      <w:pPr>
        <w:rPr>
          <w:rFonts w:ascii="Times New Roman" w:hAnsi="Times New Roman"/>
        </w:rPr>
      </w:pPr>
      <w:r>
        <w:rPr>
          <w:rFonts w:ascii="Times New Roman" w:hAnsi="Times New Roman"/>
        </w:rPr>
        <w:t>The Department of Public Administration</w:t>
      </w:r>
      <w:r w:rsidR="00395722">
        <w:rPr>
          <w:rFonts w:ascii="Times New Roman" w:hAnsi="Times New Roman"/>
        </w:rPr>
        <w:t xml:space="preserve"> (</w:t>
      </w:r>
      <w:r w:rsidR="00D34366">
        <w:rPr>
          <w:rFonts w:ascii="Times New Roman" w:hAnsi="Times New Roman"/>
        </w:rPr>
        <w:t xml:space="preserve">hereafter, </w:t>
      </w:r>
      <w:r w:rsidR="004B46E6">
        <w:rPr>
          <w:rFonts w:ascii="Times New Roman" w:hAnsi="Times New Roman"/>
        </w:rPr>
        <w:t xml:space="preserve">Department) </w:t>
      </w:r>
      <w:r>
        <w:rPr>
          <w:rFonts w:ascii="Times New Roman" w:hAnsi="Times New Roman"/>
        </w:rPr>
        <w:t xml:space="preserve">conducts reviews of faculty in accordance with existing PSU policies and guidelines. We seek to make these reviews collegial and emphasize peer feedback. </w:t>
      </w:r>
      <w:r w:rsidR="00850845">
        <w:rPr>
          <w:rFonts w:ascii="Times New Roman" w:hAnsi="Times New Roman"/>
        </w:rPr>
        <w:t xml:space="preserve"> </w:t>
      </w:r>
      <w:r w:rsidR="00EE4685">
        <w:rPr>
          <w:rFonts w:ascii="Times New Roman" w:hAnsi="Times New Roman"/>
        </w:rPr>
        <w:t>Review c</w:t>
      </w:r>
      <w:r>
        <w:rPr>
          <w:rFonts w:ascii="Times New Roman" w:hAnsi="Times New Roman"/>
        </w:rPr>
        <w:t xml:space="preserve">ommittees are charged to provide thoughtful and careful review </w:t>
      </w:r>
      <w:r w:rsidR="007F4E58">
        <w:rPr>
          <w:rFonts w:ascii="Times New Roman" w:hAnsi="Times New Roman"/>
        </w:rPr>
        <w:t>using</w:t>
      </w:r>
      <w:r>
        <w:rPr>
          <w:rFonts w:ascii="Times New Roman" w:hAnsi="Times New Roman"/>
        </w:rPr>
        <w:t xml:space="preserve"> PSU and </w:t>
      </w:r>
      <w:r w:rsidR="004B46E6">
        <w:rPr>
          <w:rFonts w:ascii="Times New Roman" w:hAnsi="Times New Roman"/>
        </w:rPr>
        <w:t>D</w:t>
      </w:r>
      <w:r w:rsidR="00DB1BD1">
        <w:rPr>
          <w:rFonts w:ascii="Times New Roman" w:hAnsi="Times New Roman"/>
        </w:rPr>
        <w:t>epartmen</w:t>
      </w:r>
      <w:r>
        <w:rPr>
          <w:rFonts w:ascii="Times New Roman" w:hAnsi="Times New Roman"/>
        </w:rPr>
        <w:t xml:space="preserve">t standards, with an emphasis on helping faculty progress through the ranks and </w:t>
      </w:r>
      <w:r w:rsidR="00EE4685">
        <w:rPr>
          <w:rFonts w:ascii="Times New Roman" w:hAnsi="Times New Roman"/>
        </w:rPr>
        <w:t xml:space="preserve">on </w:t>
      </w:r>
      <w:r>
        <w:rPr>
          <w:rFonts w:ascii="Times New Roman" w:hAnsi="Times New Roman"/>
        </w:rPr>
        <w:t>be</w:t>
      </w:r>
      <w:r w:rsidR="00EE4685">
        <w:rPr>
          <w:rFonts w:ascii="Times New Roman" w:hAnsi="Times New Roman"/>
        </w:rPr>
        <w:t>ing</w:t>
      </w:r>
      <w:r>
        <w:rPr>
          <w:rFonts w:ascii="Times New Roman" w:hAnsi="Times New Roman"/>
        </w:rPr>
        <w:t xml:space="preserve"> successful in their teaching, scholarship, </w:t>
      </w:r>
      <w:r w:rsidR="00D34366">
        <w:rPr>
          <w:rFonts w:ascii="Times New Roman" w:hAnsi="Times New Roman"/>
        </w:rPr>
        <w:t xml:space="preserve">community </w:t>
      </w:r>
      <w:r>
        <w:rPr>
          <w:rFonts w:ascii="Times New Roman" w:hAnsi="Times New Roman"/>
        </w:rPr>
        <w:t xml:space="preserve">engagement and service activities. </w:t>
      </w:r>
    </w:p>
    <w:p w14:paraId="0D40DBDD" w14:textId="77777777" w:rsidR="00DD05CA" w:rsidRDefault="00DD05CA" w:rsidP="00DD05CA">
      <w:pPr>
        <w:rPr>
          <w:rFonts w:ascii="Times New Roman" w:hAnsi="Times New Roman"/>
        </w:rPr>
      </w:pPr>
    </w:p>
    <w:p w14:paraId="0C3F66C2" w14:textId="77777777" w:rsidR="008F6FAA" w:rsidRPr="00696C1D" w:rsidRDefault="00DD05CA" w:rsidP="00DD05CA">
      <w:pPr>
        <w:jc w:val="center"/>
        <w:rPr>
          <w:rFonts w:ascii="Times New Roman" w:hAnsi="Times New Roman"/>
          <w:b/>
          <w:sz w:val="28"/>
        </w:rPr>
      </w:pPr>
      <w:r w:rsidRPr="00DD05CA">
        <w:rPr>
          <w:rFonts w:ascii="Times New Roman" w:hAnsi="Times New Roman"/>
          <w:b/>
          <w:sz w:val="28"/>
        </w:rPr>
        <w:t>Article I</w:t>
      </w:r>
      <w:r w:rsidRPr="00DD05CA">
        <w:rPr>
          <w:rFonts w:ascii="Times New Roman" w:hAnsi="Times New Roman"/>
          <w:b/>
          <w:sz w:val="28"/>
        </w:rPr>
        <w:tab/>
      </w:r>
      <w:r w:rsidR="000E4EE3">
        <w:rPr>
          <w:rFonts w:ascii="Times New Roman" w:hAnsi="Times New Roman"/>
          <w:b/>
          <w:sz w:val="28"/>
        </w:rPr>
        <w:t xml:space="preserve">Policies and Procedures for Evaluating </w:t>
      </w:r>
      <w:r w:rsidR="000E4EE3" w:rsidRPr="00696C1D">
        <w:rPr>
          <w:rFonts w:ascii="Times New Roman" w:hAnsi="Times New Roman"/>
          <w:b/>
          <w:sz w:val="28"/>
        </w:rPr>
        <w:t>Tenure-Track</w:t>
      </w:r>
      <w:r w:rsidR="008F6FAA" w:rsidRPr="00696C1D">
        <w:rPr>
          <w:rFonts w:ascii="Times New Roman" w:hAnsi="Times New Roman"/>
          <w:b/>
          <w:sz w:val="28"/>
        </w:rPr>
        <w:t xml:space="preserve"> and </w:t>
      </w:r>
    </w:p>
    <w:p w14:paraId="7755E02A" w14:textId="77777777" w:rsidR="008F6FAA" w:rsidRDefault="008F6FAA" w:rsidP="00DD05CA">
      <w:pPr>
        <w:jc w:val="center"/>
        <w:rPr>
          <w:rFonts w:ascii="Times New Roman" w:hAnsi="Times New Roman"/>
          <w:b/>
          <w:sz w:val="28"/>
        </w:rPr>
      </w:pPr>
      <w:r w:rsidRPr="00696C1D">
        <w:rPr>
          <w:rFonts w:ascii="Times New Roman" w:hAnsi="Times New Roman"/>
          <w:b/>
          <w:sz w:val="28"/>
        </w:rPr>
        <w:t>Non-tenure Track</w:t>
      </w:r>
      <w:r>
        <w:rPr>
          <w:rFonts w:ascii="Times New Roman" w:hAnsi="Times New Roman"/>
          <w:b/>
          <w:sz w:val="28"/>
        </w:rPr>
        <w:t xml:space="preserve"> Research</w:t>
      </w:r>
      <w:r w:rsidR="00134E0E">
        <w:rPr>
          <w:rFonts w:ascii="Times New Roman" w:hAnsi="Times New Roman"/>
          <w:b/>
          <w:sz w:val="28"/>
        </w:rPr>
        <w:t xml:space="preserve">, </w:t>
      </w:r>
      <w:r>
        <w:rPr>
          <w:rFonts w:ascii="Times New Roman" w:hAnsi="Times New Roman"/>
          <w:b/>
          <w:sz w:val="28"/>
        </w:rPr>
        <w:t>Clinical</w:t>
      </w:r>
      <w:r w:rsidR="00134E0E">
        <w:rPr>
          <w:rFonts w:ascii="Times New Roman" w:hAnsi="Times New Roman"/>
          <w:b/>
          <w:sz w:val="28"/>
        </w:rPr>
        <w:t xml:space="preserve"> and Practice</w:t>
      </w:r>
      <w:r w:rsidR="000E4EE3">
        <w:rPr>
          <w:rFonts w:ascii="Times New Roman" w:hAnsi="Times New Roman"/>
          <w:b/>
          <w:sz w:val="28"/>
        </w:rPr>
        <w:t xml:space="preserve"> Faculty </w:t>
      </w:r>
    </w:p>
    <w:p w14:paraId="3485943C" w14:textId="33A5C6D9" w:rsidR="00DD05CA" w:rsidRDefault="000E4EE3" w:rsidP="00DD05CA">
      <w:pPr>
        <w:jc w:val="center"/>
        <w:rPr>
          <w:rFonts w:ascii="Times New Roman" w:hAnsi="Times New Roman"/>
          <w:b/>
          <w:sz w:val="28"/>
        </w:rPr>
      </w:pPr>
      <w:r>
        <w:rPr>
          <w:rFonts w:ascii="Times New Roman" w:hAnsi="Times New Roman"/>
          <w:b/>
          <w:sz w:val="28"/>
        </w:rPr>
        <w:t>for Promotion, Tenure and Emeritus Status</w:t>
      </w:r>
    </w:p>
    <w:p w14:paraId="79CA3DD5" w14:textId="0EDBCEDC" w:rsidR="007565BB" w:rsidRPr="007565BB" w:rsidRDefault="007565BB" w:rsidP="00DD05CA">
      <w:pPr>
        <w:jc w:val="center"/>
        <w:rPr>
          <w:rFonts w:ascii="Times New Roman" w:hAnsi="Times New Roman"/>
          <w:sz w:val="28"/>
        </w:rPr>
      </w:pPr>
      <w:r w:rsidRPr="007565BB">
        <w:rPr>
          <w:rFonts w:ascii="Times New Roman" w:hAnsi="Times New Roman"/>
          <w:sz w:val="28"/>
        </w:rPr>
        <w:t>(Ado</w:t>
      </w:r>
      <w:r w:rsidR="00692B1D">
        <w:rPr>
          <w:rFonts w:ascii="Times New Roman" w:hAnsi="Times New Roman"/>
          <w:sz w:val="28"/>
        </w:rPr>
        <w:t>pted by the faculty:  October 2014, Provost Confirmation Nov. 5, 2014</w:t>
      </w:r>
      <w:r w:rsidRPr="007565BB">
        <w:rPr>
          <w:rFonts w:ascii="Times New Roman" w:hAnsi="Times New Roman"/>
          <w:sz w:val="28"/>
        </w:rPr>
        <w:t>)</w:t>
      </w:r>
    </w:p>
    <w:p w14:paraId="039487B6" w14:textId="77777777" w:rsidR="00DD05CA" w:rsidRDefault="00DD05CA" w:rsidP="00DD05CA">
      <w:pPr>
        <w:rPr>
          <w:rFonts w:ascii="Times New Roman" w:hAnsi="Times New Roman"/>
        </w:rPr>
      </w:pPr>
    </w:p>
    <w:p w14:paraId="7426F049" w14:textId="77777777" w:rsidR="000E4EE3" w:rsidRPr="00395722" w:rsidRDefault="000E4EE3" w:rsidP="0057074C">
      <w:pPr>
        <w:pStyle w:val="ListParagraph"/>
        <w:numPr>
          <w:ilvl w:val="0"/>
          <w:numId w:val="12"/>
        </w:numPr>
        <w:spacing w:after="160" w:line="259" w:lineRule="auto"/>
        <w:rPr>
          <w:rFonts w:ascii="Times New Roman" w:hAnsi="Times New Roman"/>
          <w:sz w:val="22"/>
        </w:rPr>
      </w:pPr>
      <w:r w:rsidRPr="00395722">
        <w:rPr>
          <w:rFonts w:ascii="Times New Roman" w:hAnsi="Times New Roman"/>
          <w:b/>
          <w:szCs w:val="28"/>
        </w:rPr>
        <w:t xml:space="preserve">Appointment of Committees and Chairs: </w:t>
      </w:r>
      <w:r w:rsidRPr="00395722">
        <w:rPr>
          <w:rFonts w:ascii="Times New Roman" w:hAnsi="Times New Roman"/>
          <w:sz w:val="22"/>
        </w:rPr>
        <w:t xml:space="preserve"> </w:t>
      </w:r>
    </w:p>
    <w:p w14:paraId="14DD0FF1" w14:textId="77777777" w:rsidR="000E4EE3" w:rsidRDefault="000E4EE3" w:rsidP="000E4EE3">
      <w:pPr>
        <w:rPr>
          <w:rFonts w:ascii="Times New Roman" w:hAnsi="Times New Roman"/>
        </w:rPr>
      </w:pPr>
      <w:r w:rsidRPr="00395722">
        <w:rPr>
          <w:rFonts w:ascii="Times New Roman" w:hAnsi="Times New Roman"/>
        </w:rPr>
        <w:t xml:space="preserve">All review committees are appointed by the Department Chair after consultation with the individual faculty member eligible for review and </w:t>
      </w:r>
      <w:r w:rsidR="00201C5C">
        <w:rPr>
          <w:rFonts w:ascii="Times New Roman" w:hAnsi="Times New Roman"/>
        </w:rPr>
        <w:t xml:space="preserve">the </w:t>
      </w:r>
      <w:r w:rsidRPr="00395722">
        <w:rPr>
          <w:rFonts w:ascii="Times New Roman" w:hAnsi="Times New Roman"/>
        </w:rPr>
        <w:t>tenured members of the faculty.</w:t>
      </w:r>
      <w:r>
        <w:rPr>
          <w:rFonts w:ascii="Times New Roman" w:hAnsi="Times New Roman"/>
        </w:rPr>
        <w:t xml:space="preserve"> </w:t>
      </w:r>
    </w:p>
    <w:p w14:paraId="7FB947EB" w14:textId="77777777" w:rsidR="000E4EE3" w:rsidRDefault="000E4EE3" w:rsidP="000E4EE3">
      <w:pPr>
        <w:rPr>
          <w:rFonts w:ascii="Times New Roman" w:hAnsi="Times New Roman"/>
        </w:rPr>
      </w:pPr>
    </w:p>
    <w:p w14:paraId="02090B7E" w14:textId="77777777" w:rsidR="000E4EE3" w:rsidRPr="00395722" w:rsidRDefault="000E4EE3" w:rsidP="0057074C">
      <w:pPr>
        <w:pStyle w:val="ListParagraph"/>
        <w:numPr>
          <w:ilvl w:val="0"/>
          <w:numId w:val="12"/>
        </w:numPr>
        <w:spacing w:after="160" w:line="259" w:lineRule="auto"/>
        <w:contextualSpacing w:val="0"/>
        <w:rPr>
          <w:rFonts w:ascii="Times New Roman" w:hAnsi="Times New Roman"/>
          <w:b/>
          <w:szCs w:val="28"/>
        </w:rPr>
      </w:pPr>
      <w:r w:rsidRPr="00395722">
        <w:rPr>
          <w:rFonts w:ascii="Times New Roman" w:hAnsi="Times New Roman"/>
          <w:b/>
          <w:szCs w:val="28"/>
        </w:rPr>
        <w:t>Composition of Review Committees:</w:t>
      </w:r>
    </w:p>
    <w:p w14:paraId="300AA3D6" w14:textId="776E27C8" w:rsidR="000E4EE3" w:rsidRPr="00850845" w:rsidRDefault="000E4EE3" w:rsidP="0057074C">
      <w:pPr>
        <w:pStyle w:val="ListParagraph"/>
        <w:numPr>
          <w:ilvl w:val="0"/>
          <w:numId w:val="40"/>
        </w:numPr>
        <w:spacing w:line="276" w:lineRule="auto"/>
        <w:rPr>
          <w:rFonts w:ascii="Times New Roman" w:hAnsi="Times New Roman"/>
        </w:rPr>
      </w:pPr>
      <w:r w:rsidRPr="00850845">
        <w:rPr>
          <w:rFonts w:ascii="Times New Roman" w:hAnsi="Times New Roman"/>
        </w:rPr>
        <w:t xml:space="preserve">Annual review committees for </w:t>
      </w:r>
      <w:r w:rsidR="00201C5C" w:rsidRPr="00850845">
        <w:rPr>
          <w:rFonts w:ascii="Times New Roman" w:hAnsi="Times New Roman"/>
        </w:rPr>
        <w:t xml:space="preserve">tenure track </w:t>
      </w:r>
      <w:r w:rsidRPr="00850845">
        <w:rPr>
          <w:rFonts w:ascii="Times New Roman" w:hAnsi="Times New Roman"/>
        </w:rPr>
        <w:t xml:space="preserve">faculty in years 1-5 pre-tenure review are composed of three PA </w:t>
      </w:r>
      <w:r w:rsidR="004A0AC8">
        <w:rPr>
          <w:rFonts w:ascii="Times New Roman" w:hAnsi="Times New Roman"/>
        </w:rPr>
        <w:t xml:space="preserve">faculty at the rank of </w:t>
      </w:r>
      <w:r w:rsidRPr="00850845">
        <w:rPr>
          <w:rFonts w:ascii="Times New Roman" w:hAnsi="Times New Roman"/>
        </w:rPr>
        <w:t>associate professor</w:t>
      </w:r>
      <w:r w:rsidR="004A0AC8">
        <w:rPr>
          <w:rFonts w:ascii="Times New Roman" w:hAnsi="Times New Roman"/>
        </w:rPr>
        <w:t>,</w:t>
      </w:r>
      <w:r w:rsidRPr="00850845">
        <w:rPr>
          <w:rFonts w:ascii="Times New Roman" w:hAnsi="Times New Roman"/>
        </w:rPr>
        <w:t xml:space="preserve"> professor</w:t>
      </w:r>
      <w:r w:rsidR="004A0AC8">
        <w:rPr>
          <w:rFonts w:ascii="Times New Roman" w:hAnsi="Times New Roman"/>
        </w:rPr>
        <w:t xml:space="preserve"> or non-tenure track Continuous Employment</w:t>
      </w:r>
      <w:r w:rsidRPr="00850845">
        <w:rPr>
          <w:rFonts w:ascii="Times New Roman" w:hAnsi="Times New Roman"/>
        </w:rPr>
        <w:t>.  There are no external or student members on these committees.</w:t>
      </w:r>
    </w:p>
    <w:p w14:paraId="233C1207" w14:textId="77777777" w:rsidR="000E4EE3" w:rsidRPr="00850845" w:rsidRDefault="000E4EE3" w:rsidP="0057074C">
      <w:pPr>
        <w:pStyle w:val="ListParagraph"/>
        <w:numPr>
          <w:ilvl w:val="0"/>
          <w:numId w:val="40"/>
        </w:numPr>
        <w:spacing w:line="276" w:lineRule="auto"/>
        <w:rPr>
          <w:rFonts w:ascii="Times New Roman" w:hAnsi="Times New Roman"/>
        </w:rPr>
      </w:pPr>
      <w:r w:rsidRPr="00850845">
        <w:rPr>
          <w:rFonts w:ascii="Times New Roman" w:hAnsi="Times New Roman"/>
        </w:rPr>
        <w:t>The promotion and tenure committee (normally conducted in a junior faculty member’s sixth year) is composed of three PA tenured faculty at the rank of associate professor or professor; one tenured member from another Department in the Hatfield School; and one graduate student from one of the MPP, PAP PhD, MPA, MPA-HA, or EMPA programs.</w:t>
      </w:r>
    </w:p>
    <w:p w14:paraId="528C5362" w14:textId="77777777" w:rsidR="000E4EE3" w:rsidRPr="00850845" w:rsidRDefault="000E4EE3" w:rsidP="0057074C">
      <w:pPr>
        <w:pStyle w:val="ListParagraph"/>
        <w:numPr>
          <w:ilvl w:val="0"/>
          <w:numId w:val="40"/>
        </w:numPr>
        <w:spacing w:line="276" w:lineRule="auto"/>
        <w:rPr>
          <w:rFonts w:ascii="Times New Roman" w:hAnsi="Times New Roman"/>
        </w:rPr>
      </w:pPr>
      <w:r w:rsidRPr="00850845">
        <w:rPr>
          <w:rFonts w:ascii="Times New Roman" w:hAnsi="Times New Roman"/>
        </w:rPr>
        <w:t xml:space="preserve">Committees for review of </w:t>
      </w:r>
      <w:r w:rsidR="00201C5C" w:rsidRPr="00850845">
        <w:rPr>
          <w:rFonts w:ascii="Times New Roman" w:hAnsi="Times New Roman"/>
        </w:rPr>
        <w:t xml:space="preserve">tenure track </w:t>
      </w:r>
      <w:r w:rsidRPr="00850845">
        <w:rPr>
          <w:rFonts w:ascii="Times New Roman" w:hAnsi="Times New Roman"/>
        </w:rPr>
        <w:t>faculty seeking promotion to professor are composed of three PA tenured faculty at the rank of professor; one ten</w:t>
      </w:r>
      <w:bookmarkStart w:id="0" w:name="_GoBack"/>
      <w:bookmarkEnd w:id="0"/>
      <w:r w:rsidRPr="00850845">
        <w:rPr>
          <w:rFonts w:ascii="Times New Roman" w:hAnsi="Times New Roman"/>
        </w:rPr>
        <w:t>ured member at the rank of professor from another Department in the Hatfield School; and one graduate student from one of the MPP, PAP PhD, MPA, MPA-HA or EMPA programs.</w:t>
      </w:r>
    </w:p>
    <w:p w14:paraId="63BD1021" w14:textId="57E1B42A" w:rsidR="000E4EE3" w:rsidRPr="00850845" w:rsidRDefault="000E4EE3" w:rsidP="0057074C">
      <w:pPr>
        <w:pStyle w:val="ListParagraph"/>
        <w:numPr>
          <w:ilvl w:val="0"/>
          <w:numId w:val="40"/>
        </w:numPr>
        <w:spacing w:line="276" w:lineRule="auto"/>
        <w:rPr>
          <w:rFonts w:ascii="Times New Roman" w:hAnsi="Times New Roman"/>
        </w:rPr>
      </w:pPr>
      <w:r w:rsidRPr="00850845">
        <w:rPr>
          <w:rFonts w:ascii="Times New Roman" w:hAnsi="Times New Roman"/>
        </w:rPr>
        <w:t xml:space="preserve">Committees for review of all non-tenure track </w:t>
      </w:r>
      <w:r w:rsidR="00134E0E" w:rsidRPr="00850845">
        <w:rPr>
          <w:rFonts w:ascii="Times New Roman" w:hAnsi="Times New Roman"/>
        </w:rPr>
        <w:t xml:space="preserve">research, clinical and practice </w:t>
      </w:r>
      <w:r w:rsidRPr="00850845">
        <w:rPr>
          <w:rFonts w:ascii="Times New Roman" w:hAnsi="Times New Roman"/>
        </w:rPr>
        <w:t>faculty are composed of three PA faculty at the rank of associate professor</w:t>
      </w:r>
      <w:r w:rsidR="004A0AC8">
        <w:rPr>
          <w:rFonts w:ascii="Times New Roman" w:hAnsi="Times New Roman"/>
        </w:rPr>
        <w:t>,</w:t>
      </w:r>
      <w:r w:rsidRPr="00850845">
        <w:rPr>
          <w:rFonts w:ascii="Times New Roman" w:hAnsi="Times New Roman"/>
        </w:rPr>
        <w:t xml:space="preserve"> professor</w:t>
      </w:r>
      <w:r w:rsidR="004A0AC8">
        <w:rPr>
          <w:rFonts w:ascii="Times New Roman" w:hAnsi="Times New Roman"/>
        </w:rPr>
        <w:t xml:space="preserve"> or non-tenure track Continuous Employment</w:t>
      </w:r>
      <w:r w:rsidRPr="00850845">
        <w:rPr>
          <w:rFonts w:ascii="Times New Roman" w:hAnsi="Times New Roman"/>
        </w:rPr>
        <w:t>, at least one of whom will have relevant experience related to the work of the faculty being reviewed.</w:t>
      </w:r>
    </w:p>
    <w:p w14:paraId="6720BF31" w14:textId="1AE26D50" w:rsidR="000E4EE3" w:rsidRPr="00850845" w:rsidRDefault="000E4EE3" w:rsidP="0057074C">
      <w:pPr>
        <w:pStyle w:val="ListParagraph"/>
        <w:numPr>
          <w:ilvl w:val="0"/>
          <w:numId w:val="40"/>
        </w:numPr>
        <w:spacing w:line="276" w:lineRule="auto"/>
        <w:rPr>
          <w:rFonts w:ascii="Times New Roman" w:hAnsi="Times New Roman"/>
        </w:rPr>
      </w:pPr>
      <w:r w:rsidRPr="00850845">
        <w:rPr>
          <w:rFonts w:ascii="Times New Roman" w:hAnsi="Times New Roman"/>
        </w:rPr>
        <w:lastRenderedPageBreak/>
        <w:t>Where there may not be sufficient or appropriate expertise available among the PA tenured faculty to ensure a well-informed review of the faculty member, the Department Chair will consult with the review candidate and other colleagues to identify a suitable committee member (tenured faculty at the rank of associate professor or professor</w:t>
      </w:r>
      <w:r w:rsidR="00E63F4B">
        <w:rPr>
          <w:rFonts w:ascii="Times New Roman" w:hAnsi="Times New Roman"/>
        </w:rPr>
        <w:t>, or rank of non-tenure track Continuous Employment</w:t>
      </w:r>
      <w:r w:rsidRPr="00850845">
        <w:rPr>
          <w:rFonts w:ascii="Times New Roman" w:hAnsi="Times New Roman"/>
        </w:rPr>
        <w:t>), from within CUPA or elsewhere in the University.  In such cases, at least the review committee chair and one member of the committee must be faculty from the PA Department.</w:t>
      </w:r>
    </w:p>
    <w:p w14:paraId="6E53A8A5" w14:textId="77777777" w:rsidR="000E4EE3" w:rsidRPr="00850845" w:rsidRDefault="000E4EE3" w:rsidP="0057074C">
      <w:pPr>
        <w:pStyle w:val="ListParagraph"/>
        <w:numPr>
          <w:ilvl w:val="0"/>
          <w:numId w:val="40"/>
        </w:numPr>
        <w:spacing w:line="276" w:lineRule="auto"/>
        <w:rPr>
          <w:rFonts w:ascii="Times New Roman" w:hAnsi="Times New Roman"/>
          <w:color w:val="000000"/>
        </w:rPr>
      </w:pPr>
      <w:r w:rsidRPr="00850845">
        <w:rPr>
          <w:rFonts w:ascii="Times New Roman" w:hAnsi="Times New Roman"/>
        </w:rPr>
        <w:t xml:space="preserve">The faculty member being reviewed may request addition or removal of a committee member if they perceive a lack of content knowledge or a threat of bias.  </w:t>
      </w:r>
    </w:p>
    <w:p w14:paraId="1A79A6B9" w14:textId="77777777" w:rsidR="000E4EE3" w:rsidRDefault="000E4EE3" w:rsidP="000E4EE3">
      <w:pPr>
        <w:spacing w:line="276" w:lineRule="auto"/>
        <w:rPr>
          <w:rFonts w:ascii="Times New Roman" w:hAnsi="Times New Roman"/>
        </w:rPr>
      </w:pPr>
    </w:p>
    <w:p w14:paraId="47FDC685" w14:textId="77777777" w:rsidR="000E4EE3" w:rsidRPr="00B72872" w:rsidRDefault="000E4EE3" w:rsidP="000E4EE3">
      <w:pPr>
        <w:spacing w:line="276" w:lineRule="auto"/>
        <w:rPr>
          <w:rFonts w:ascii="Times New Roman" w:hAnsi="Times New Roman"/>
          <w:color w:val="000000"/>
        </w:rPr>
      </w:pPr>
      <w:r w:rsidRPr="00B72872">
        <w:rPr>
          <w:rFonts w:ascii="Times New Roman" w:hAnsi="Times New Roman"/>
        </w:rPr>
        <w:t xml:space="preserve">             </w:t>
      </w:r>
    </w:p>
    <w:p w14:paraId="6DB5C8CF" w14:textId="77777777" w:rsidR="000E4EE3" w:rsidRPr="00395722" w:rsidRDefault="000E4EE3" w:rsidP="0057074C">
      <w:pPr>
        <w:pStyle w:val="ListParagraph"/>
        <w:numPr>
          <w:ilvl w:val="0"/>
          <w:numId w:val="12"/>
        </w:numPr>
        <w:spacing w:after="160" w:line="259" w:lineRule="auto"/>
        <w:rPr>
          <w:rFonts w:ascii="Times New Roman" w:hAnsi="Times New Roman"/>
          <w:sz w:val="22"/>
        </w:rPr>
      </w:pPr>
      <w:r w:rsidRPr="00395722">
        <w:rPr>
          <w:rFonts w:ascii="Times New Roman" w:hAnsi="Times New Roman"/>
          <w:b/>
          <w:szCs w:val="28"/>
        </w:rPr>
        <w:t>Schedule of Reviews</w:t>
      </w:r>
      <w:r w:rsidRPr="00395722">
        <w:rPr>
          <w:rFonts w:ascii="Times New Roman" w:hAnsi="Times New Roman"/>
          <w:sz w:val="22"/>
        </w:rPr>
        <w:t xml:space="preserve"> </w:t>
      </w:r>
    </w:p>
    <w:p w14:paraId="71E5AE00" w14:textId="5441213E" w:rsidR="000E4EE3" w:rsidRDefault="00395722" w:rsidP="000E4EE3">
      <w:pPr>
        <w:rPr>
          <w:rFonts w:ascii="Times New Roman" w:hAnsi="Times New Roman"/>
          <w:color w:val="000000"/>
        </w:rPr>
      </w:pPr>
      <w:r>
        <w:rPr>
          <w:rFonts w:ascii="Times New Roman" w:hAnsi="Times New Roman"/>
        </w:rPr>
        <w:t>The</w:t>
      </w:r>
      <w:r w:rsidR="000E4EE3" w:rsidRPr="00F60AE4">
        <w:rPr>
          <w:rFonts w:ascii="Times New Roman" w:hAnsi="Times New Roman"/>
        </w:rPr>
        <w:t xml:space="preserve"> </w:t>
      </w:r>
      <w:r w:rsidR="000E4EE3">
        <w:rPr>
          <w:rFonts w:ascii="Times New Roman" w:hAnsi="Times New Roman"/>
        </w:rPr>
        <w:t>Department</w:t>
      </w:r>
      <w:r w:rsidR="000E4EE3" w:rsidRPr="00F60AE4">
        <w:rPr>
          <w:rFonts w:ascii="Times New Roman" w:hAnsi="Times New Roman"/>
        </w:rPr>
        <w:t xml:space="preserve"> follows the University’s guidelines articulated in </w:t>
      </w:r>
      <w:r w:rsidR="000E4EE3" w:rsidRPr="00F60AE4">
        <w:rPr>
          <w:rFonts w:ascii="Times New Roman" w:hAnsi="Times New Roman"/>
          <w:i/>
          <w:color w:val="000000"/>
        </w:rPr>
        <w:t>Cycles for Annual, Third Year, and Tenure Reviews</w:t>
      </w:r>
      <w:r w:rsidR="000E4EE3">
        <w:rPr>
          <w:rFonts w:ascii="Times New Roman" w:hAnsi="Times New Roman"/>
          <w:i/>
          <w:color w:val="000000"/>
        </w:rPr>
        <w:t xml:space="preserve"> </w:t>
      </w:r>
      <w:r w:rsidR="000E4EE3">
        <w:rPr>
          <w:rFonts w:ascii="Times New Roman" w:hAnsi="Times New Roman"/>
          <w:color w:val="000000"/>
        </w:rPr>
        <w:t>(see</w:t>
      </w:r>
      <w:r w:rsidR="00E40BD9">
        <w:rPr>
          <w:rFonts w:ascii="Times New Roman" w:hAnsi="Times New Roman"/>
          <w:color w:val="000000"/>
        </w:rPr>
        <w:t xml:space="preserve"> </w:t>
      </w:r>
      <w:hyperlink r:id="rId8" w:history="1">
        <w:r w:rsidR="00E40BD9" w:rsidRPr="00E40BD9">
          <w:rPr>
            <w:rStyle w:val="Hyperlink"/>
            <w:rFonts w:ascii="Times New Roman" w:hAnsi="Times New Roman"/>
            <w:i/>
          </w:rPr>
          <w:t>https://www.pdx.edu/academic-affairs/promotion-and-tenure-information</w:t>
        </w:r>
      </w:hyperlink>
      <w:r w:rsidR="00E40BD9" w:rsidRPr="00E40BD9">
        <w:rPr>
          <w:rFonts w:ascii="Times New Roman" w:hAnsi="Times New Roman"/>
          <w:i/>
          <w:color w:val="000000"/>
        </w:rPr>
        <w:t xml:space="preserve"> right column</w:t>
      </w:r>
      <w:r w:rsidR="00E40BD9">
        <w:rPr>
          <w:rFonts w:ascii="Times New Roman" w:hAnsi="Times New Roman"/>
          <w:i/>
          <w:color w:val="000000"/>
        </w:rPr>
        <w:t xml:space="preserve"> bottom</w:t>
      </w:r>
      <w:r w:rsidR="00E40BD9" w:rsidRPr="00E40BD9">
        <w:rPr>
          <w:rFonts w:ascii="Times New Roman" w:hAnsi="Times New Roman"/>
          <w:i/>
          <w:color w:val="000000"/>
        </w:rPr>
        <w:t xml:space="preserve">): </w:t>
      </w:r>
    </w:p>
    <w:p w14:paraId="13511922" w14:textId="77777777" w:rsidR="000E4EE3" w:rsidRPr="004268F6" w:rsidRDefault="000E4EE3" w:rsidP="0057074C">
      <w:pPr>
        <w:pStyle w:val="ListParagraph"/>
        <w:numPr>
          <w:ilvl w:val="0"/>
          <w:numId w:val="11"/>
        </w:numPr>
        <w:tabs>
          <w:tab w:val="num" w:pos="792"/>
        </w:tabs>
        <w:spacing w:line="276" w:lineRule="auto"/>
        <w:rPr>
          <w:rFonts w:ascii="Times New Roman" w:hAnsi="Times New Roman"/>
          <w:color w:val="000000"/>
        </w:rPr>
      </w:pPr>
      <w:r w:rsidRPr="004268F6">
        <w:rPr>
          <w:rFonts w:ascii="Times New Roman" w:hAnsi="Times New Roman"/>
          <w:color w:val="000000"/>
        </w:rPr>
        <w:t>First year reviews are conducted in fall of the second year.</w:t>
      </w:r>
    </w:p>
    <w:p w14:paraId="293DECD1" w14:textId="77777777" w:rsidR="000E4EE3" w:rsidRPr="004268F6" w:rsidRDefault="000E4EE3" w:rsidP="0057074C">
      <w:pPr>
        <w:pStyle w:val="ListParagraph"/>
        <w:numPr>
          <w:ilvl w:val="0"/>
          <w:numId w:val="11"/>
        </w:numPr>
        <w:tabs>
          <w:tab w:val="num" w:pos="792"/>
        </w:tabs>
        <w:spacing w:line="276" w:lineRule="auto"/>
        <w:rPr>
          <w:rFonts w:ascii="Times New Roman" w:hAnsi="Times New Roman"/>
          <w:color w:val="000000"/>
        </w:rPr>
      </w:pPr>
      <w:r w:rsidRPr="004268F6">
        <w:rPr>
          <w:rFonts w:ascii="Times New Roman" w:hAnsi="Times New Roman"/>
          <w:color w:val="000000"/>
        </w:rPr>
        <w:t>Second year reviews are conducted in spring of the second year.</w:t>
      </w:r>
    </w:p>
    <w:p w14:paraId="47B2E1FF" w14:textId="77777777" w:rsidR="000E4EE3" w:rsidRPr="004268F6" w:rsidRDefault="000E4EE3" w:rsidP="0057074C">
      <w:pPr>
        <w:pStyle w:val="ListParagraph"/>
        <w:numPr>
          <w:ilvl w:val="0"/>
          <w:numId w:val="11"/>
        </w:numPr>
        <w:tabs>
          <w:tab w:val="num" w:pos="792"/>
        </w:tabs>
        <w:spacing w:line="276" w:lineRule="auto"/>
        <w:rPr>
          <w:rFonts w:ascii="Times New Roman" w:hAnsi="Times New Roman"/>
          <w:color w:val="000000"/>
        </w:rPr>
      </w:pPr>
      <w:r w:rsidRPr="004268F6">
        <w:rPr>
          <w:rFonts w:ascii="Times New Roman" w:hAnsi="Times New Roman"/>
          <w:color w:val="000000"/>
        </w:rPr>
        <w:t>Third year reviews are conducted in winter of the third year.</w:t>
      </w:r>
    </w:p>
    <w:p w14:paraId="3494C5D6" w14:textId="77777777" w:rsidR="000E4EE3" w:rsidRPr="004268F6" w:rsidRDefault="000E4EE3" w:rsidP="0057074C">
      <w:pPr>
        <w:pStyle w:val="ListParagraph"/>
        <w:numPr>
          <w:ilvl w:val="0"/>
          <w:numId w:val="11"/>
        </w:numPr>
        <w:tabs>
          <w:tab w:val="num" w:pos="792"/>
        </w:tabs>
        <w:spacing w:line="276" w:lineRule="auto"/>
        <w:rPr>
          <w:rFonts w:ascii="Times New Roman" w:hAnsi="Times New Roman"/>
          <w:color w:val="000000"/>
        </w:rPr>
      </w:pPr>
      <w:r w:rsidRPr="004268F6">
        <w:rPr>
          <w:rFonts w:ascii="Times New Roman" w:hAnsi="Times New Roman"/>
          <w:color w:val="000000"/>
        </w:rPr>
        <w:t>Fourth and fifth year reviews are conducted in fall of the relevant year.</w:t>
      </w:r>
    </w:p>
    <w:p w14:paraId="4A76602F" w14:textId="77777777" w:rsidR="000E4EE3" w:rsidRPr="004268F6" w:rsidRDefault="000E4EE3" w:rsidP="0057074C">
      <w:pPr>
        <w:pStyle w:val="ListParagraph"/>
        <w:numPr>
          <w:ilvl w:val="0"/>
          <w:numId w:val="11"/>
        </w:numPr>
        <w:tabs>
          <w:tab w:val="num" w:pos="792"/>
        </w:tabs>
        <w:spacing w:line="276" w:lineRule="auto"/>
        <w:rPr>
          <w:rFonts w:ascii="Times New Roman" w:hAnsi="Times New Roman"/>
          <w:color w:val="000000"/>
        </w:rPr>
      </w:pPr>
      <w:r w:rsidRPr="004268F6">
        <w:rPr>
          <w:rFonts w:ascii="Times New Roman" w:hAnsi="Times New Roman"/>
          <w:color w:val="000000"/>
        </w:rPr>
        <w:t>The tenure and promotion review is conducted in fall of the sixth year.</w:t>
      </w:r>
    </w:p>
    <w:p w14:paraId="3A54C2D1" w14:textId="77777777" w:rsidR="000E4EE3" w:rsidRDefault="000E4EE3" w:rsidP="000E4EE3">
      <w:pPr>
        <w:spacing w:before="120"/>
        <w:rPr>
          <w:rFonts w:ascii="Times New Roman" w:hAnsi="Times New Roman"/>
          <w:color w:val="000000"/>
        </w:rPr>
      </w:pPr>
      <w:r w:rsidRPr="004268F6">
        <w:rPr>
          <w:rFonts w:ascii="Times New Roman" w:hAnsi="Times New Roman"/>
          <w:color w:val="000000"/>
        </w:rPr>
        <w:t>Documentation for the first and second year reviews will consist of an updated CV and a statement of research agenda and academic plan, addressing the major criteria of the PA Tenure and Promotion Policies.  The third year review documentation should be more complete, mirroring that of the full dossier for tenure/promotion review and including relevant examples of documentation to provide evidence of all of the major criteria of the review.  Fourth and fifth year documentation may be more brief, including an updated CV and statement of research agenda and academic plan.  The dossier for tenure/promotion reviews should provide complete documentation of the faculty member’s work and be organized to respond to the major Tenure and Promotion Policies criteria; sufficient examples of evidence should be included for each criterion.</w:t>
      </w:r>
      <w:r w:rsidR="00395722">
        <w:rPr>
          <w:rFonts w:ascii="Times New Roman" w:hAnsi="Times New Roman"/>
          <w:color w:val="000000"/>
        </w:rPr>
        <w:t xml:space="preserve"> </w:t>
      </w:r>
    </w:p>
    <w:p w14:paraId="60C29A4D" w14:textId="77777777" w:rsidR="00395722" w:rsidRPr="004268F6" w:rsidRDefault="00395722" w:rsidP="000E4EE3">
      <w:pPr>
        <w:spacing w:before="120"/>
        <w:rPr>
          <w:rFonts w:ascii="Times New Roman" w:hAnsi="Times New Roman"/>
          <w:color w:val="000000"/>
        </w:rPr>
      </w:pPr>
    </w:p>
    <w:p w14:paraId="24A655AA" w14:textId="160C4953" w:rsidR="000E4EE3" w:rsidRDefault="000E4EE3" w:rsidP="000E4EE3">
      <w:pPr>
        <w:rPr>
          <w:rFonts w:ascii="Times New Roman" w:hAnsi="Times New Roman"/>
        </w:rPr>
      </w:pPr>
      <w:r w:rsidRPr="004268F6">
        <w:rPr>
          <w:rFonts w:ascii="Times New Roman" w:hAnsi="Times New Roman"/>
        </w:rPr>
        <w:t xml:space="preserve">Tenure and promotion reviews will be initiated in spring quarter; faculty will be notified of the </w:t>
      </w:r>
      <w:r w:rsidRPr="00395722">
        <w:rPr>
          <w:rFonts w:ascii="Times New Roman" w:hAnsi="Times New Roman"/>
        </w:rPr>
        <w:t>upcoming review by the Department Chair, and they will respond regarding their intent to be</w:t>
      </w:r>
      <w:r w:rsidRPr="004268F6">
        <w:rPr>
          <w:rFonts w:ascii="Times New Roman" w:hAnsi="Times New Roman"/>
        </w:rPr>
        <w:t xml:space="preserve"> reviewed.  Where a review goes forward, the faculty member will provide an updated CV, brief statement of research agenda, and names of four potential external reviewers.  The committee will then identify another four potential reviewers, and seek approval of the list from the CUPA Dean.  After approval, the review committee chair will invite reviewers, indicating that the actual timing of review will be in late September/early October.  Faculty under review will submit their complete dossier electronically and with one hard copy within the first week of the annual contract in September, and materials will be sent out to reviewers at that time, with a three</w:t>
      </w:r>
      <w:r w:rsidR="007F4E58">
        <w:rPr>
          <w:rFonts w:ascii="Times New Roman" w:hAnsi="Times New Roman"/>
        </w:rPr>
        <w:t>-</w:t>
      </w:r>
      <w:r w:rsidRPr="004268F6">
        <w:rPr>
          <w:rFonts w:ascii="Times New Roman" w:hAnsi="Times New Roman"/>
        </w:rPr>
        <w:t xml:space="preserve">week </w:t>
      </w:r>
      <w:r w:rsidRPr="004268F6">
        <w:rPr>
          <w:rFonts w:ascii="Times New Roman" w:hAnsi="Times New Roman"/>
        </w:rPr>
        <w:lastRenderedPageBreak/>
        <w:t xml:space="preserve">turnaround.  The review committee will review the dossier and the external letters, meet with the faculty under review, and then write their report to the </w:t>
      </w:r>
      <w:r>
        <w:rPr>
          <w:rFonts w:ascii="Times New Roman" w:hAnsi="Times New Roman"/>
        </w:rPr>
        <w:t>CUPA Dean</w:t>
      </w:r>
      <w:r w:rsidRPr="004268F6">
        <w:rPr>
          <w:rFonts w:ascii="Times New Roman" w:hAnsi="Times New Roman"/>
        </w:rPr>
        <w:t>, submitting this no later than the fourth Monday in November.</w:t>
      </w:r>
      <w:r w:rsidR="00D4607F">
        <w:rPr>
          <w:rFonts w:ascii="Times New Roman" w:hAnsi="Times New Roman"/>
        </w:rPr>
        <w:t xml:space="preserve"> </w:t>
      </w:r>
    </w:p>
    <w:p w14:paraId="1C311E7F" w14:textId="77777777" w:rsidR="00D4607F" w:rsidRDefault="00D4607F" w:rsidP="000E4EE3">
      <w:pPr>
        <w:rPr>
          <w:rFonts w:ascii="Times New Roman" w:hAnsi="Times New Roman"/>
        </w:rPr>
      </w:pPr>
    </w:p>
    <w:p w14:paraId="236BA968" w14:textId="77777777" w:rsidR="00D4607F" w:rsidRPr="004268F6" w:rsidRDefault="00D4607F" w:rsidP="000E4EE3">
      <w:pPr>
        <w:rPr>
          <w:rFonts w:ascii="Times New Roman" w:hAnsi="Times New Roman"/>
        </w:rPr>
      </w:pPr>
    </w:p>
    <w:p w14:paraId="744EC841" w14:textId="77777777" w:rsidR="000E4EE3" w:rsidRPr="00D4607F" w:rsidRDefault="000E4EE3" w:rsidP="0057074C">
      <w:pPr>
        <w:pStyle w:val="ListParagraph"/>
        <w:numPr>
          <w:ilvl w:val="0"/>
          <w:numId w:val="12"/>
        </w:numPr>
        <w:spacing w:after="160" w:line="259" w:lineRule="auto"/>
        <w:rPr>
          <w:rFonts w:ascii="Times New Roman" w:hAnsi="Times New Roman"/>
          <w:b/>
          <w:szCs w:val="28"/>
        </w:rPr>
      </w:pPr>
      <w:r w:rsidRPr="00D4607F">
        <w:rPr>
          <w:rFonts w:ascii="Times New Roman" w:hAnsi="Times New Roman"/>
          <w:b/>
          <w:szCs w:val="28"/>
        </w:rPr>
        <w:t>Ranks Eligible for Review</w:t>
      </w:r>
    </w:p>
    <w:p w14:paraId="0D655EC7" w14:textId="4422DF7E" w:rsidR="000E4EE3" w:rsidRPr="004268F6"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sidRPr="00493F1C">
        <w:rPr>
          <w:rFonts w:ascii="TimesNewRomanPSMT" w:hAnsi="TimesNewRomanPSMT"/>
        </w:rPr>
        <w:t xml:space="preserve">The following </w:t>
      </w:r>
      <w:r w:rsidRPr="00243949">
        <w:rPr>
          <w:rFonts w:ascii="Times New Roman" w:hAnsi="Times New Roman"/>
        </w:rPr>
        <w:t>rank</w:t>
      </w:r>
      <w:r>
        <w:rPr>
          <w:rFonts w:ascii="Times New Roman" w:hAnsi="Times New Roman"/>
        </w:rPr>
        <w:t>s</w:t>
      </w:r>
      <w:r w:rsidRPr="00243949">
        <w:rPr>
          <w:rFonts w:ascii="Times New Roman" w:hAnsi="Times New Roman"/>
        </w:rPr>
        <w:t xml:space="preserve"> (approved by the </w:t>
      </w:r>
      <w:r>
        <w:rPr>
          <w:rFonts w:ascii="Times New Roman" w:hAnsi="Times New Roman"/>
        </w:rPr>
        <w:t>Department</w:t>
      </w:r>
      <w:r w:rsidRPr="00243949">
        <w:rPr>
          <w:rFonts w:ascii="Times New Roman" w:hAnsi="Times New Roman"/>
        </w:rPr>
        <w:t xml:space="preserve"> of Public </w:t>
      </w:r>
      <w:r>
        <w:rPr>
          <w:rFonts w:ascii="Times New Roman" w:hAnsi="Times New Roman"/>
        </w:rPr>
        <w:t>A</w:t>
      </w:r>
      <w:r w:rsidRPr="00243949">
        <w:rPr>
          <w:rFonts w:ascii="Times New Roman" w:hAnsi="Times New Roman"/>
        </w:rPr>
        <w:t>dministration in October 2014 in compliance with Faculty Senate guidelines amended October, 2013 to add new non-tenure-track faculty ranks)</w:t>
      </w:r>
      <w:r w:rsidRPr="00493F1C">
        <w:rPr>
          <w:rFonts w:ascii="TimesNewRomanPSMT" w:hAnsi="TimesNewRomanPSMT"/>
        </w:rPr>
        <w:t xml:space="preserve"> </w:t>
      </w:r>
      <w:r w:rsidRPr="00493F1C">
        <w:rPr>
          <w:rFonts w:ascii="Times New Roman" w:hAnsi="Times New Roman"/>
        </w:rPr>
        <w:t xml:space="preserve">are </w:t>
      </w:r>
      <w:r>
        <w:rPr>
          <w:rFonts w:ascii="Times New Roman" w:hAnsi="Times New Roman"/>
        </w:rPr>
        <w:t>eligible for review under Article I of this document. Promotional path options for NTTF hired prior to September 16, 2014 are outlined in Appendix IV of the University Guidelines</w:t>
      </w:r>
      <w:r w:rsidR="00E40BD9">
        <w:rPr>
          <w:rFonts w:ascii="Times New Roman" w:hAnsi="Times New Roman"/>
        </w:rPr>
        <w:t xml:space="preserve"> </w:t>
      </w:r>
      <w:r w:rsidR="00E40BD9" w:rsidRPr="00E40BD9">
        <w:rPr>
          <w:rFonts w:ascii="Times New Roman" w:hAnsi="Times New Roman"/>
          <w:i/>
        </w:rPr>
        <w:t>(at https://www.pdx.edu/academic-affairs/promotion-and-tenure-information)</w:t>
      </w:r>
      <w:r>
        <w:rPr>
          <w:rFonts w:ascii="Times New Roman" w:hAnsi="Times New Roman"/>
        </w:rPr>
        <w:t xml:space="preserve">. </w:t>
      </w:r>
    </w:p>
    <w:p w14:paraId="04F1A0D5" w14:textId="77777777" w:rsidR="000E031C" w:rsidRDefault="000E031C" w:rsidP="000E4EE3">
      <w:pPr>
        <w:tabs>
          <w:tab w:val="left" w:pos="360"/>
        </w:tabs>
        <w:ind w:left="972"/>
        <w:rPr>
          <w:rStyle w:val="PTheading2-capletterChar"/>
          <w:rFonts w:eastAsia="Calibri"/>
        </w:rPr>
      </w:pPr>
      <w:bookmarkStart w:id="1" w:name="_Toc382854533"/>
      <w:bookmarkStart w:id="2" w:name="_Toc385074260"/>
      <w:bookmarkStart w:id="3" w:name="_Toc385075707"/>
    </w:p>
    <w:p w14:paraId="44B3C91F" w14:textId="77777777" w:rsidR="000E4EE3" w:rsidRDefault="000E4EE3" w:rsidP="000E4EE3">
      <w:pPr>
        <w:tabs>
          <w:tab w:val="left" w:pos="360"/>
        </w:tabs>
        <w:ind w:left="972"/>
        <w:rPr>
          <w:rFonts w:ascii="Times New Roman" w:hAnsi="Times New Roman"/>
        </w:rPr>
      </w:pPr>
      <w:r w:rsidRPr="004268F6">
        <w:rPr>
          <w:rStyle w:val="PTheading2-capletterChar"/>
          <w:rFonts w:eastAsia="Calibri"/>
        </w:rPr>
        <w:t>Emeritus</w:t>
      </w:r>
      <w:bookmarkEnd w:id="1"/>
      <w:bookmarkEnd w:id="2"/>
      <w:bookmarkEnd w:id="3"/>
      <w:r w:rsidRPr="004268F6">
        <w:rPr>
          <w:rFonts w:ascii="Times New Roman" w:hAnsi="Times New Roman"/>
          <w:b/>
        </w:rPr>
        <w:t xml:space="preserve">: </w:t>
      </w:r>
      <w:r w:rsidRPr="004268F6">
        <w:rPr>
          <w:rFonts w:ascii="Times New Roman" w:hAnsi="Times New Roman"/>
        </w:rPr>
        <w:t>The Emeritus rank may be awarded upon retirement in recognition of outstanding performance.</w:t>
      </w:r>
      <w:r w:rsidR="000E031C">
        <w:rPr>
          <w:rFonts w:ascii="Times New Roman" w:hAnsi="Times New Roman"/>
        </w:rPr>
        <w:t xml:space="preserve"> </w:t>
      </w:r>
    </w:p>
    <w:p w14:paraId="40377783" w14:textId="77777777" w:rsidR="000E031C" w:rsidRPr="004268F6" w:rsidRDefault="000E031C" w:rsidP="000E4EE3">
      <w:pPr>
        <w:tabs>
          <w:tab w:val="left" w:pos="360"/>
        </w:tabs>
        <w:ind w:left="972"/>
        <w:rPr>
          <w:rFonts w:ascii="Times New Roman" w:hAnsi="Times New Roman"/>
        </w:rPr>
      </w:pPr>
    </w:p>
    <w:p w14:paraId="2AF0C0D8" w14:textId="15680C78" w:rsidR="000E4EE3" w:rsidRDefault="000E4EE3" w:rsidP="000E4EE3">
      <w:pPr>
        <w:tabs>
          <w:tab w:val="left" w:pos="360"/>
        </w:tabs>
        <w:ind w:left="972"/>
        <w:rPr>
          <w:rFonts w:ascii="Times New Roman" w:hAnsi="Times New Roman"/>
        </w:rPr>
      </w:pPr>
      <w:bookmarkStart w:id="4" w:name="_Toc382854534"/>
      <w:bookmarkStart w:id="5" w:name="_Toc385074261"/>
      <w:bookmarkStart w:id="6" w:name="_Toc385075708"/>
      <w:r w:rsidRPr="004268F6">
        <w:rPr>
          <w:rStyle w:val="PTheading2-capletterChar"/>
          <w:rFonts w:eastAsia="Calibri"/>
        </w:rPr>
        <w:t>Professor</w:t>
      </w:r>
      <w:bookmarkEnd w:id="4"/>
      <w:bookmarkEnd w:id="5"/>
      <w:bookmarkEnd w:id="6"/>
      <w:r w:rsidRPr="004268F6">
        <w:rPr>
          <w:rFonts w:ascii="Times New Roman" w:hAnsi="Times New Roman"/>
          <w:b/>
        </w:rPr>
        <w:t>:</w:t>
      </w:r>
      <w:r w:rsidRPr="004268F6">
        <w:rPr>
          <w:rFonts w:ascii="Times New Roman" w:hAnsi="Times New Roman"/>
        </w:rPr>
        <w:t xml:space="preserve"> A </w:t>
      </w:r>
      <w:r w:rsidRPr="00696C1D">
        <w:rPr>
          <w:rFonts w:ascii="Times New Roman" w:hAnsi="Times New Roman"/>
        </w:rPr>
        <w:t xml:space="preserve">tenure </w:t>
      </w:r>
      <w:r w:rsidR="00627D2B" w:rsidRPr="00696C1D">
        <w:rPr>
          <w:rFonts w:ascii="Times New Roman" w:hAnsi="Times New Roman"/>
        </w:rPr>
        <w:t xml:space="preserve">track  professor </w:t>
      </w:r>
      <w:r w:rsidR="00627D2B">
        <w:rPr>
          <w:rFonts w:ascii="Times New Roman" w:hAnsi="Times New Roman"/>
        </w:rPr>
        <w:t xml:space="preserve"> </w:t>
      </w:r>
      <w:r w:rsidRPr="004268F6">
        <w:rPr>
          <w:rFonts w:ascii="Times New Roman" w:hAnsi="Times New Roman"/>
        </w:rPr>
        <w:t xml:space="preserve">will normally not be considered for promotion to Professor until the fourth year in rank as an Associate Professor. Exceptions will be made only in extraordinary cases. Consideration for the promotion immediately upon eligibility should occur only on the basis of extraordinary achievement. Length of time in rank is not a sufficient reason for promotion. </w:t>
      </w:r>
    </w:p>
    <w:p w14:paraId="65B4EFEF" w14:textId="77777777" w:rsidR="007F4E58" w:rsidRPr="004268F6" w:rsidRDefault="007F4E58" w:rsidP="000E4EE3">
      <w:pPr>
        <w:tabs>
          <w:tab w:val="left" w:pos="360"/>
        </w:tabs>
        <w:ind w:left="972"/>
        <w:rPr>
          <w:rFonts w:ascii="Times New Roman" w:hAnsi="Times New Roman"/>
        </w:rPr>
      </w:pPr>
    </w:p>
    <w:p w14:paraId="7122F9A7" w14:textId="2AD7FD14" w:rsidR="000E4EE3" w:rsidRDefault="000E4EE3" w:rsidP="000E4EE3">
      <w:pPr>
        <w:tabs>
          <w:tab w:val="left" w:pos="360"/>
        </w:tabs>
        <w:ind w:left="1008"/>
        <w:rPr>
          <w:rFonts w:ascii="Times New Roman" w:hAnsi="Times New Roman"/>
        </w:rPr>
      </w:pPr>
      <w:r w:rsidRPr="004268F6">
        <w:rPr>
          <w:rFonts w:ascii="Times New Roman" w:hAnsi="Times New Roman"/>
        </w:rPr>
        <w:t xml:space="preserve">Promotion to the rank of Professor requires the individual to have made significant contributions to knowledge as a result of the person’s scholarship, whether demonstrated through the scholarship of research, teaching, or community outreach. The candidate’s scholarly portfolio should document a record of distinguished accomplishments using the </w:t>
      </w:r>
      <w:r w:rsidR="007F4E58">
        <w:rPr>
          <w:rFonts w:ascii="Times New Roman" w:hAnsi="Times New Roman"/>
        </w:rPr>
        <w:t xml:space="preserve">university established </w:t>
      </w:r>
      <w:r w:rsidRPr="004268F6">
        <w:rPr>
          <w:rFonts w:ascii="Times New Roman" w:hAnsi="Times New Roman"/>
        </w:rPr>
        <w:t xml:space="preserve">criteria for quality and significance of scholarship (see </w:t>
      </w:r>
      <w:r w:rsidRPr="004268F6">
        <w:rPr>
          <w:rFonts w:ascii="Times New Roman" w:hAnsi="Times New Roman"/>
          <w:i/>
        </w:rPr>
        <w:t>University Promotion and Tenure Guidelines, Section</w:t>
      </w:r>
      <w:r w:rsidRPr="004268F6">
        <w:rPr>
          <w:rFonts w:ascii="Times New Roman" w:hAnsi="Times New Roman"/>
        </w:rPr>
        <w:t xml:space="preserve"> </w:t>
      </w:r>
      <w:r w:rsidRPr="004268F6">
        <w:rPr>
          <w:rFonts w:ascii="Times New Roman" w:hAnsi="Times New Roman"/>
          <w:i/>
        </w:rPr>
        <w:t>II. D</w:t>
      </w:r>
      <w:r w:rsidRPr="004268F6">
        <w:rPr>
          <w:rFonts w:ascii="Times New Roman" w:hAnsi="Times New Roman"/>
        </w:rPr>
        <w:t>). Effectiveness in teaching, research, or community outreach must meet an acceptable standard when it is part of a faculty member’s responsibilities. Finally, promotion to the rank of professor requires the faculty member to have provided leadership or significant contributions to the governance and professionally-related services activities of the university.</w:t>
      </w:r>
      <w:r w:rsidR="000E031C">
        <w:rPr>
          <w:rFonts w:ascii="Times New Roman" w:hAnsi="Times New Roman"/>
        </w:rPr>
        <w:t xml:space="preserve"> </w:t>
      </w:r>
    </w:p>
    <w:p w14:paraId="65D07E0B" w14:textId="77777777" w:rsidR="000E031C" w:rsidRPr="004268F6" w:rsidRDefault="000E031C" w:rsidP="000E4EE3">
      <w:pPr>
        <w:tabs>
          <w:tab w:val="left" w:pos="360"/>
        </w:tabs>
        <w:ind w:left="1008"/>
        <w:rPr>
          <w:rFonts w:ascii="Times New Roman" w:hAnsi="Times New Roman"/>
        </w:rPr>
      </w:pPr>
    </w:p>
    <w:p w14:paraId="0A8047F0" w14:textId="338EC7AB" w:rsidR="000E4EE3" w:rsidRDefault="000E4EE3" w:rsidP="000E4EE3">
      <w:pPr>
        <w:tabs>
          <w:tab w:val="left" w:pos="360"/>
        </w:tabs>
        <w:ind w:left="972"/>
        <w:rPr>
          <w:rFonts w:ascii="Times New Roman" w:hAnsi="Times New Roman"/>
        </w:rPr>
      </w:pPr>
      <w:bookmarkStart w:id="7" w:name="_Toc382854535"/>
      <w:bookmarkStart w:id="8" w:name="_Toc385074262"/>
      <w:bookmarkStart w:id="9" w:name="_Toc385075709"/>
      <w:r w:rsidRPr="004268F6">
        <w:rPr>
          <w:rStyle w:val="PTheading2-capletterChar"/>
          <w:rFonts w:eastAsia="Calibri"/>
        </w:rPr>
        <w:t>Associate Professor</w:t>
      </w:r>
      <w:bookmarkEnd w:id="7"/>
      <w:bookmarkEnd w:id="8"/>
      <w:bookmarkEnd w:id="9"/>
      <w:r w:rsidRPr="004268F6">
        <w:rPr>
          <w:rFonts w:ascii="Times New Roman" w:hAnsi="Times New Roman"/>
          <w:b/>
        </w:rPr>
        <w:t>:</w:t>
      </w:r>
      <w:r w:rsidRPr="004268F6">
        <w:rPr>
          <w:rFonts w:ascii="Times New Roman" w:hAnsi="Times New Roman"/>
        </w:rPr>
        <w:t xml:space="preserve"> A </w:t>
      </w:r>
      <w:r w:rsidRPr="00696C1D">
        <w:rPr>
          <w:rFonts w:ascii="Times New Roman" w:hAnsi="Times New Roman"/>
        </w:rPr>
        <w:t>tenure track</w:t>
      </w:r>
      <w:r w:rsidRPr="004268F6">
        <w:rPr>
          <w:rFonts w:ascii="Times New Roman" w:hAnsi="Times New Roman"/>
        </w:rPr>
        <w:t xml:space="preserve"> </w:t>
      </w:r>
      <w:r w:rsidR="00627D2B">
        <w:rPr>
          <w:rFonts w:ascii="Times New Roman" w:hAnsi="Times New Roman"/>
        </w:rPr>
        <w:t xml:space="preserve">associate professor </w:t>
      </w:r>
      <w:r w:rsidRPr="004268F6">
        <w:rPr>
          <w:rFonts w:ascii="Times New Roman" w:hAnsi="Times New Roman"/>
        </w:rPr>
        <w:t>will not be eligible for consideration for promotion to Associate Professor until the third year in rank as an Assistant Professor. In the usual course of events, promotion to Associate Professor and granting of indefinite tenure should be considered concurrently, in the sixth year in rank as an Assistant Professor.  Exceptions which result in the consideration for the promotion immediately upon eligibility should occur only on the basis of extraordinary achievement.</w:t>
      </w:r>
      <w:r w:rsidRPr="004268F6">
        <w:rPr>
          <w:rFonts w:ascii="Times New Roman" w:hAnsi="Times New Roman"/>
          <w:b/>
        </w:rPr>
        <w:t xml:space="preserve">  </w:t>
      </w:r>
      <w:r w:rsidRPr="004268F6">
        <w:rPr>
          <w:rFonts w:ascii="Times New Roman" w:hAnsi="Times New Roman"/>
        </w:rPr>
        <w:t xml:space="preserve">Length of time in rank is not a sufficient reason for promotion. </w:t>
      </w:r>
    </w:p>
    <w:p w14:paraId="2450AF89" w14:textId="77777777" w:rsidR="007F4E58" w:rsidRPr="004268F6" w:rsidRDefault="007F4E58" w:rsidP="000E4EE3">
      <w:pPr>
        <w:tabs>
          <w:tab w:val="left" w:pos="360"/>
        </w:tabs>
        <w:ind w:left="972"/>
        <w:rPr>
          <w:rFonts w:ascii="Times New Roman" w:hAnsi="Times New Roman"/>
        </w:rPr>
      </w:pPr>
    </w:p>
    <w:p w14:paraId="765470CA" w14:textId="02497D87" w:rsidR="000E4EE3" w:rsidRDefault="000E4EE3" w:rsidP="000E4EE3">
      <w:pPr>
        <w:tabs>
          <w:tab w:val="left" w:pos="360"/>
        </w:tabs>
        <w:ind w:left="1008"/>
        <w:rPr>
          <w:rFonts w:ascii="Times New Roman" w:hAnsi="Times New Roman"/>
        </w:rPr>
      </w:pPr>
      <w:r w:rsidRPr="004268F6">
        <w:rPr>
          <w:rFonts w:ascii="Times New Roman" w:hAnsi="Times New Roman"/>
        </w:rPr>
        <w:t xml:space="preserve">Promotion to the rank of Associate Professor requires the individual to have made contributions to knowledge as a result of the person’s scholarship, whether demonstrated through the scholarship of research, teaching, </w:t>
      </w:r>
      <w:r w:rsidR="00627D2B">
        <w:rPr>
          <w:rFonts w:ascii="Times New Roman" w:hAnsi="Times New Roman"/>
        </w:rPr>
        <w:t xml:space="preserve">and </w:t>
      </w:r>
      <w:r w:rsidRPr="004268F6">
        <w:rPr>
          <w:rFonts w:ascii="Times New Roman" w:hAnsi="Times New Roman"/>
        </w:rPr>
        <w:t xml:space="preserve">community outreach. High quality and significance (see </w:t>
      </w:r>
      <w:r w:rsidRPr="004268F6">
        <w:rPr>
          <w:rFonts w:ascii="Times New Roman" w:hAnsi="Times New Roman"/>
          <w:i/>
        </w:rPr>
        <w:t xml:space="preserve">University Promotion and Tenure Guidelines, </w:t>
      </w:r>
      <w:r w:rsidRPr="004268F6">
        <w:rPr>
          <w:rFonts w:ascii="Times New Roman" w:hAnsi="Times New Roman"/>
          <w:i/>
        </w:rPr>
        <w:lastRenderedPageBreak/>
        <w:t>Section</w:t>
      </w:r>
      <w:r w:rsidRPr="004268F6">
        <w:rPr>
          <w:rFonts w:ascii="Times New Roman" w:hAnsi="Times New Roman"/>
        </w:rPr>
        <w:t xml:space="preserve"> </w:t>
      </w:r>
      <w:r w:rsidRPr="004268F6">
        <w:rPr>
          <w:rFonts w:ascii="Times New Roman" w:hAnsi="Times New Roman"/>
          <w:i/>
        </w:rPr>
        <w:t>II. D</w:t>
      </w:r>
      <w:r w:rsidRPr="004268F6">
        <w:rPr>
          <w:rFonts w:ascii="Times New Roman" w:hAnsi="Times New Roman"/>
        </w:rPr>
        <w:t>) are the essential criteria for evaluation.  Effectiveness in teaching, research, or community outreach must meet an acceptable standard when it is part of a faculty member’s responsibilities.  Finally, promotion to the rank of Associate Professor requires the faculty member to have performed his or her fair share of governance and professionally-related service activities of the University.</w:t>
      </w:r>
      <w:r w:rsidR="000E031C">
        <w:rPr>
          <w:rFonts w:ascii="Times New Roman" w:hAnsi="Times New Roman"/>
        </w:rPr>
        <w:t xml:space="preserve"> </w:t>
      </w:r>
    </w:p>
    <w:p w14:paraId="2077F4D7" w14:textId="77777777" w:rsidR="000E031C" w:rsidRPr="004268F6" w:rsidRDefault="000E031C" w:rsidP="000E4EE3">
      <w:pPr>
        <w:tabs>
          <w:tab w:val="left" w:pos="360"/>
        </w:tabs>
        <w:ind w:left="1008"/>
        <w:rPr>
          <w:rFonts w:ascii="Times New Roman" w:hAnsi="Times New Roman"/>
        </w:rPr>
      </w:pPr>
    </w:p>
    <w:p w14:paraId="34F88E89" w14:textId="29F71487" w:rsidR="000E4EE3" w:rsidRDefault="000E4EE3" w:rsidP="000E4EE3">
      <w:pPr>
        <w:tabs>
          <w:tab w:val="left" w:pos="360"/>
        </w:tabs>
        <w:ind w:left="972"/>
        <w:rPr>
          <w:rFonts w:ascii="Times New Roman" w:hAnsi="Times New Roman"/>
        </w:rPr>
      </w:pPr>
      <w:bookmarkStart w:id="10" w:name="_Toc382854536"/>
      <w:bookmarkStart w:id="11" w:name="_Toc385074263"/>
      <w:bookmarkStart w:id="12" w:name="_Toc385075710"/>
      <w:r w:rsidRPr="004268F6">
        <w:rPr>
          <w:rStyle w:val="PTheading2-capletterChar"/>
          <w:rFonts w:eastAsia="Calibri"/>
        </w:rPr>
        <w:t>Assistant Professor</w:t>
      </w:r>
      <w:bookmarkEnd w:id="10"/>
      <w:bookmarkEnd w:id="11"/>
      <w:bookmarkEnd w:id="12"/>
      <w:r w:rsidRPr="004268F6">
        <w:rPr>
          <w:rFonts w:ascii="Times New Roman" w:hAnsi="Times New Roman"/>
        </w:rPr>
        <w:t xml:space="preserve">: </w:t>
      </w:r>
      <w:r w:rsidRPr="00696C1D">
        <w:rPr>
          <w:rFonts w:ascii="Times New Roman" w:hAnsi="Times New Roman"/>
        </w:rPr>
        <w:t>A tenure track</w:t>
      </w:r>
      <w:r w:rsidRPr="004268F6">
        <w:rPr>
          <w:rFonts w:ascii="Times New Roman" w:hAnsi="Times New Roman"/>
        </w:rPr>
        <w:t xml:space="preserve"> </w:t>
      </w:r>
      <w:r w:rsidR="00627D2B">
        <w:rPr>
          <w:rFonts w:ascii="Times New Roman" w:hAnsi="Times New Roman"/>
        </w:rPr>
        <w:t>a</w:t>
      </w:r>
      <w:r w:rsidRPr="004268F6">
        <w:rPr>
          <w:rFonts w:ascii="Times New Roman" w:hAnsi="Times New Roman"/>
        </w:rPr>
        <w:t>ppointees to the rank of Assistant Professor ordinarily hold the highest earned degree in their fields of specialization. Rare exception to this requirement may be made when there is evidence of outstanding achievements and professional recognition in the candidate’s field of expertise. In most fields, the doctorate will be expected.</w:t>
      </w:r>
      <w:r w:rsidR="000E031C">
        <w:rPr>
          <w:rFonts w:ascii="Times New Roman" w:hAnsi="Times New Roman"/>
        </w:rPr>
        <w:t xml:space="preserve"> </w:t>
      </w:r>
    </w:p>
    <w:p w14:paraId="3E80DA9D" w14:textId="77777777" w:rsidR="000E031C" w:rsidRPr="004268F6" w:rsidRDefault="000E031C" w:rsidP="000E4EE3">
      <w:pPr>
        <w:tabs>
          <w:tab w:val="left" w:pos="360"/>
        </w:tabs>
        <w:ind w:left="972"/>
        <w:rPr>
          <w:rFonts w:ascii="Times New Roman" w:hAnsi="Times New Roman"/>
        </w:rPr>
      </w:pPr>
    </w:p>
    <w:p w14:paraId="704F7F64" w14:textId="77777777" w:rsidR="000E4EE3" w:rsidRDefault="000E4EE3" w:rsidP="000E4EE3">
      <w:pPr>
        <w:tabs>
          <w:tab w:val="left" w:pos="360"/>
        </w:tabs>
        <w:ind w:left="972"/>
        <w:rPr>
          <w:rFonts w:ascii="Times New Roman" w:hAnsi="Times New Roman"/>
          <w:color w:val="00000A"/>
        </w:rPr>
      </w:pPr>
      <w:bookmarkStart w:id="13" w:name="_Toc382854537"/>
      <w:bookmarkStart w:id="14" w:name="_Toc385074264"/>
      <w:bookmarkStart w:id="15" w:name="_Toc385075711"/>
      <w:r w:rsidRPr="004268F6">
        <w:rPr>
          <w:rStyle w:val="PTheading2-capletterChar"/>
          <w:rFonts w:eastAsia="Calibri"/>
        </w:rPr>
        <w:t>Senior Instructor II</w:t>
      </w:r>
      <w:bookmarkEnd w:id="13"/>
      <w:bookmarkEnd w:id="14"/>
      <w:bookmarkEnd w:id="15"/>
      <w:r w:rsidRPr="004268F6">
        <w:rPr>
          <w:rFonts w:ascii="Times New Roman" w:hAnsi="Times New Roman"/>
          <w:b/>
        </w:rPr>
        <w:t xml:space="preserve">: </w:t>
      </w:r>
      <w:r w:rsidRPr="004268F6">
        <w:rPr>
          <w:rFonts w:ascii="Times New Roman" w:hAnsi="Times New Roman"/>
          <w:color w:val="00000A"/>
        </w:rPr>
        <w:t>Normally, a faculty member will not be eligible for promotion to Senior Instructor II until the completion of the third year in rank as a Senior Instructor I at PSU.  Recommendations for early promotion in cases of extraordinary achievement can be made at the department’s discretion. Length of time in rank is not a sufficient reason for</w:t>
      </w:r>
      <w:r w:rsidRPr="004268F6">
        <w:rPr>
          <w:rFonts w:ascii="Times New Roman" w:hAnsi="Times New Roman"/>
          <w:color w:val="00000A"/>
          <w:u w:val="single"/>
        </w:rPr>
        <w:t xml:space="preserve"> </w:t>
      </w:r>
      <w:r w:rsidRPr="004268F6">
        <w:rPr>
          <w:rFonts w:ascii="Times New Roman" w:hAnsi="Times New Roman"/>
          <w:color w:val="00000A"/>
        </w:rPr>
        <w:t>promotion.</w:t>
      </w:r>
      <w:r w:rsidR="000E031C">
        <w:rPr>
          <w:rFonts w:ascii="Times New Roman" w:hAnsi="Times New Roman"/>
          <w:color w:val="00000A"/>
        </w:rPr>
        <w:t xml:space="preserve"> </w:t>
      </w:r>
    </w:p>
    <w:p w14:paraId="34D70EAC" w14:textId="77777777" w:rsidR="000E031C" w:rsidRPr="004268F6" w:rsidRDefault="000E031C" w:rsidP="000E4EE3">
      <w:pPr>
        <w:tabs>
          <w:tab w:val="left" w:pos="360"/>
        </w:tabs>
        <w:ind w:left="972"/>
        <w:rPr>
          <w:rFonts w:ascii="Times New Roman" w:hAnsi="Times New Roman"/>
          <w:color w:val="00000A"/>
        </w:rPr>
      </w:pPr>
    </w:p>
    <w:p w14:paraId="395AB354" w14:textId="77777777" w:rsidR="000E4EE3"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1A1A1A"/>
        </w:rPr>
      </w:pPr>
      <w:r w:rsidRPr="004268F6">
        <w:rPr>
          <w:rFonts w:ascii="Times New Roman" w:hAnsi="Times New Roman"/>
          <w:color w:val="1A1A1A"/>
        </w:rPr>
        <w:t>Promotion to Senior Instructor II is based on such criteria as: demonstrated expertise in the development and delivery of new instructional materials; ongoing engagement with the pedagogy of the discipline; ability to play a lead role in assessment and curriculum design; demonstrated excellence in advising and mentoring; ongoing engagement with the profession;</w:t>
      </w:r>
      <w:r w:rsidRPr="004268F6">
        <w:rPr>
          <w:rFonts w:ascii="Times New Roman" w:eastAsia="Cambria" w:hAnsi="Times New Roman"/>
          <w:color w:val="00000A"/>
        </w:rPr>
        <w:t xml:space="preserve"> evidence of the application of professional skills and knowledge outside the department as demonstrated by activities such as professionally-related university and community engagement and scholarly or creative activity that contributes to knowledge in one’s field </w:t>
      </w:r>
      <w:r w:rsidRPr="004268F6">
        <w:rPr>
          <w:rFonts w:ascii="Times New Roman" w:hAnsi="Times New Roman"/>
          <w:color w:val="1A1A1A"/>
        </w:rPr>
        <w:t xml:space="preserve">and, where appropriate, the community; </w:t>
      </w:r>
      <w:r w:rsidRPr="004268F6">
        <w:rPr>
          <w:rFonts w:ascii="Times New Roman" w:hAnsi="Times New Roman"/>
          <w:color w:val="00000A"/>
        </w:rPr>
        <w:t xml:space="preserve">evidence of ability to work effectively with individuals from and topics related to diverse populations; and </w:t>
      </w:r>
      <w:r w:rsidRPr="004268F6">
        <w:rPr>
          <w:rFonts w:ascii="Times New Roman" w:hAnsi="Times New Roman"/>
          <w:color w:val="1A1A1A"/>
        </w:rPr>
        <w:t>effective participation in departmental, college/school and university governance as appropriate to assignment and contract.</w:t>
      </w:r>
      <w:r w:rsidR="000E031C">
        <w:rPr>
          <w:rFonts w:ascii="Times New Roman" w:hAnsi="Times New Roman"/>
          <w:color w:val="1A1A1A"/>
        </w:rPr>
        <w:t xml:space="preserve"> </w:t>
      </w:r>
    </w:p>
    <w:p w14:paraId="679E64FF" w14:textId="77777777" w:rsidR="000E031C" w:rsidRPr="004268F6" w:rsidRDefault="000E031C"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1A1A1A"/>
        </w:rPr>
      </w:pPr>
    </w:p>
    <w:p w14:paraId="42956F6A" w14:textId="77777777" w:rsidR="000E4EE3"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2"/>
        <w:rPr>
          <w:rFonts w:ascii="Times New Roman" w:hAnsi="Times New Roman"/>
          <w:color w:val="00000A"/>
        </w:rPr>
      </w:pPr>
      <w:bookmarkStart w:id="16" w:name="_Toc382854538"/>
      <w:bookmarkStart w:id="17" w:name="_Toc385074265"/>
      <w:bookmarkStart w:id="18" w:name="_Toc385075712"/>
      <w:r w:rsidRPr="004268F6">
        <w:rPr>
          <w:rStyle w:val="PTheading2-capletterChar"/>
          <w:rFonts w:eastAsia="Calibri"/>
        </w:rPr>
        <w:t>Senior Instructor I</w:t>
      </w:r>
      <w:bookmarkEnd w:id="16"/>
      <w:bookmarkEnd w:id="17"/>
      <w:bookmarkEnd w:id="18"/>
      <w:r w:rsidRPr="004268F6">
        <w:rPr>
          <w:rFonts w:ascii="Times New Roman" w:hAnsi="Times New Roman"/>
          <w:b/>
          <w:color w:val="00000A"/>
        </w:rPr>
        <w:t>:</w:t>
      </w:r>
      <w:r w:rsidRPr="004268F6">
        <w:rPr>
          <w:rFonts w:ascii="Times New Roman" w:hAnsi="Times New Roman"/>
          <w:color w:val="00000A"/>
        </w:rPr>
        <w:t xml:space="preserve"> Normally, a faculty member will not be eligible for consideration for promotion to Senior Instructor I until the completion of the third year in rank as an Instructor at PSU.  Recommendations for early promotion in cases of extraordinary achievement or special circumstances can be made at the department’s discretion.  Length of time in rank is not a sufficient reason for promotion.</w:t>
      </w:r>
      <w:r w:rsidR="000E031C">
        <w:rPr>
          <w:rFonts w:ascii="Times New Roman" w:hAnsi="Times New Roman"/>
          <w:color w:val="00000A"/>
        </w:rPr>
        <w:t xml:space="preserve"> </w:t>
      </w:r>
    </w:p>
    <w:p w14:paraId="79E01B1B" w14:textId="77777777" w:rsidR="000E031C" w:rsidRPr="004268F6" w:rsidRDefault="000E031C"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2"/>
        <w:rPr>
          <w:rFonts w:ascii="Times New Roman" w:hAnsi="Times New Roman"/>
          <w:color w:val="00000A"/>
        </w:rPr>
      </w:pPr>
    </w:p>
    <w:p w14:paraId="257CE6B4" w14:textId="77777777" w:rsidR="000E4EE3"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00000A"/>
        </w:rPr>
      </w:pPr>
      <w:r w:rsidRPr="004268F6">
        <w:rPr>
          <w:rFonts w:ascii="Times New Roman" w:hAnsi="Times New Roman"/>
          <w:color w:val="00000A"/>
        </w:rPr>
        <w:t>Promotion to Senior Instructor I is based on criteria such as: quality of instruction, as determined by classroom observation, assessment of student-learning outcomes, and review of student evaluations and course materials; expertise in the discipline, as demonstrated by activities such as ongoing revision of course materials, curricular innovations, participation in continuing education, conferences, and other professional activities; evidence of ability to work effectively with individuals from and topics related to diverse populations; and participation in departmental, college/school, and university governance as appropriate to assignment and contract.</w:t>
      </w:r>
      <w:r w:rsidR="000E031C">
        <w:rPr>
          <w:rFonts w:ascii="Times New Roman" w:hAnsi="Times New Roman"/>
          <w:color w:val="00000A"/>
        </w:rPr>
        <w:t xml:space="preserve"> </w:t>
      </w:r>
    </w:p>
    <w:p w14:paraId="43AB3FA9" w14:textId="77777777" w:rsidR="000E031C" w:rsidRPr="004268F6" w:rsidRDefault="000E031C"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00000A"/>
        </w:rPr>
      </w:pPr>
    </w:p>
    <w:p w14:paraId="1BB6200C" w14:textId="4379C0AA" w:rsidR="000E4EE3" w:rsidRDefault="000E4EE3" w:rsidP="000E4EE3">
      <w:pPr>
        <w:tabs>
          <w:tab w:val="left" w:pos="360"/>
        </w:tabs>
        <w:ind w:left="972"/>
        <w:rPr>
          <w:rFonts w:ascii="Times New Roman" w:hAnsi="Times New Roman"/>
        </w:rPr>
      </w:pPr>
      <w:bookmarkStart w:id="19" w:name="_Toc382854539"/>
      <w:bookmarkStart w:id="20" w:name="_Toc385074266"/>
      <w:bookmarkStart w:id="21" w:name="_Toc385075713"/>
      <w:r w:rsidRPr="004268F6">
        <w:rPr>
          <w:rStyle w:val="PTheading2-capletterChar"/>
          <w:rFonts w:eastAsia="Calibri"/>
        </w:rPr>
        <w:lastRenderedPageBreak/>
        <w:t>Instructor</w:t>
      </w:r>
      <w:bookmarkEnd w:id="19"/>
      <w:bookmarkEnd w:id="20"/>
      <w:bookmarkEnd w:id="21"/>
      <w:r w:rsidRPr="004268F6">
        <w:rPr>
          <w:rFonts w:ascii="Times New Roman" w:hAnsi="Times New Roman"/>
          <w:b/>
        </w:rPr>
        <w:t xml:space="preserve">: </w:t>
      </w:r>
      <w:r w:rsidRPr="004268F6">
        <w:rPr>
          <w:rFonts w:ascii="Times New Roman" w:hAnsi="Times New Roman"/>
          <w:color w:val="00000A"/>
        </w:rPr>
        <w:t>A</w:t>
      </w:r>
      <w:r w:rsidR="00627D2B">
        <w:rPr>
          <w:rFonts w:ascii="Times New Roman" w:hAnsi="Times New Roman"/>
          <w:color w:val="00000A"/>
        </w:rPr>
        <w:t>n instructor is a</w:t>
      </w:r>
      <w:r w:rsidRPr="004268F6">
        <w:rPr>
          <w:rFonts w:ascii="Times New Roman" w:hAnsi="Times New Roman"/>
          <w:color w:val="00000A"/>
        </w:rPr>
        <w:t xml:space="preserve"> </w:t>
      </w:r>
      <w:r w:rsidRPr="00696C1D">
        <w:rPr>
          <w:rFonts w:ascii="Times New Roman" w:hAnsi="Times New Roman"/>
          <w:color w:val="00000A"/>
        </w:rPr>
        <w:t>non-tenure track</w:t>
      </w:r>
      <w:r w:rsidRPr="004268F6">
        <w:rPr>
          <w:rFonts w:ascii="Times New Roman" w:hAnsi="Times New Roman"/>
          <w:color w:val="00000A"/>
        </w:rPr>
        <w:t xml:space="preserve"> faculty appointment</w:t>
      </w:r>
      <w:r w:rsidRPr="004268F6">
        <w:rPr>
          <w:rFonts w:ascii="Times New Roman" w:hAnsi="Times New Roman"/>
        </w:rPr>
        <w:t xml:space="preserve"> for individuals whose responsibilities are primarily devoted to academic instruction. Such appointments include teaching, advising, and mentoring expectations congruent with creative and engaged instruction. Normally, this appointment requires an advanced degree in the field of specialization </w:t>
      </w:r>
      <w:r w:rsidR="000E031C">
        <w:rPr>
          <w:rFonts w:ascii="Times New Roman" w:hAnsi="Times New Roman"/>
        </w:rPr>
        <w:t xml:space="preserve"> </w:t>
      </w:r>
    </w:p>
    <w:p w14:paraId="34F8242F" w14:textId="77777777" w:rsidR="000E031C" w:rsidRPr="004268F6" w:rsidRDefault="000E031C" w:rsidP="000E4EE3">
      <w:pPr>
        <w:tabs>
          <w:tab w:val="left" w:pos="360"/>
        </w:tabs>
        <w:ind w:left="972"/>
        <w:rPr>
          <w:rFonts w:ascii="Times New Roman" w:hAnsi="Times New Roman"/>
        </w:rPr>
      </w:pPr>
    </w:p>
    <w:p w14:paraId="2E90DEEA" w14:textId="06DB3AD7" w:rsidR="000E4EE3" w:rsidRDefault="000E4EE3" w:rsidP="000E4EE3">
      <w:pPr>
        <w:tabs>
          <w:tab w:val="left" w:pos="360"/>
        </w:tabs>
        <w:ind w:left="972"/>
        <w:rPr>
          <w:rFonts w:ascii="Times New Roman" w:hAnsi="Times New Roman"/>
        </w:rPr>
      </w:pPr>
      <w:bookmarkStart w:id="22" w:name="_Toc382854540"/>
      <w:bookmarkStart w:id="23" w:name="_Toc385074267"/>
      <w:bookmarkStart w:id="24" w:name="_Toc385075714"/>
      <w:r w:rsidRPr="004268F6">
        <w:rPr>
          <w:rStyle w:val="PTheading2-capletterChar"/>
          <w:rFonts w:eastAsia="Calibri"/>
        </w:rPr>
        <w:t>Professorial Research Appointments</w:t>
      </w:r>
      <w:bookmarkEnd w:id="22"/>
      <w:bookmarkEnd w:id="23"/>
      <w:bookmarkEnd w:id="24"/>
      <w:r w:rsidRPr="004268F6">
        <w:rPr>
          <w:rFonts w:ascii="Times New Roman" w:hAnsi="Times New Roman"/>
          <w:b/>
        </w:rPr>
        <w:t xml:space="preserve">: </w:t>
      </w:r>
      <w:r w:rsidR="00627D2B" w:rsidRPr="00E40BD9">
        <w:rPr>
          <w:rFonts w:ascii="Times New Roman" w:hAnsi="Times New Roman"/>
        </w:rPr>
        <w:t>This is</w:t>
      </w:r>
      <w:r w:rsidR="00627D2B">
        <w:rPr>
          <w:rFonts w:ascii="Times New Roman" w:hAnsi="Times New Roman"/>
          <w:b/>
        </w:rPr>
        <w:t xml:space="preserve"> </w:t>
      </w:r>
      <w:r w:rsidR="00627D2B">
        <w:rPr>
          <w:rFonts w:ascii="Times New Roman" w:hAnsi="Times New Roman"/>
        </w:rPr>
        <w:t>a</w:t>
      </w:r>
      <w:r w:rsidRPr="004268F6">
        <w:rPr>
          <w:rFonts w:ascii="Times New Roman" w:hAnsi="Times New Roman"/>
        </w:rPr>
        <w:t xml:space="preserve"> non-tenure track appointment for a faculty member who is primarily engaged in research at a level normally appropriate for a professorial rank. Ranks for these appointments are Research Assistant Professor, Research Associate Professor, and Research Professor.</w:t>
      </w:r>
      <w:r w:rsidR="000E031C">
        <w:rPr>
          <w:rFonts w:ascii="Times New Roman" w:hAnsi="Times New Roman"/>
        </w:rPr>
        <w:t xml:space="preserve"> </w:t>
      </w:r>
    </w:p>
    <w:p w14:paraId="06C4878F" w14:textId="77777777" w:rsidR="000E031C" w:rsidRPr="004268F6" w:rsidRDefault="000E031C" w:rsidP="000E4EE3">
      <w:pPr>
        <w:tabs>
          <w:tab w:val="left" w:pos="360"/>
        </w:tabs>
        <w:ind w:left="972"/>
        <w:rPr>
          <w:rFonts w:ascii="Times New Roman" w:hAnsi="Times New Roman"/>
        </w:rPr>
      </w:pPr>
    </w:p>
    <w:p w14:paraId="3C91368A" w14:textId="77777777" w:rsidR="000E4EE3" w:rsidRDefault="000E4EE3" w:rsidP="000E4EE3">
      <w:pPr>
        <w:tabs>
          <w:tab w:val="left" w:pos="360"/>
        </w:tabs>
        <w:ind w:left="1008"/>
        <w:rPr>
          <w:rFonts w:ascii="Times New Roman" w:hAnsi="Times New Roman"/>
        </w:rPr>
      </w:pPr>
      <w:r w:rsidRPr="004268F6">
        <w:rPr>
          <w:rFonts w:ascii="Times New Roman" w:hAnsi="Times New Roman"/>
        </w:rPr>
        <w:t xml:space="preserve">Conversion of a Senior Research Associate II to Research Assistant Professor is based on the nature of the position, its intended duration and responsibilities, and the incumbent’s record of scholarly accomplishment and responsibilities.  The conversion must be approved by the Dean and Provost. Promotion to Research Associate Professor and Research Professor requires review outlined in </w:t>
      </w:r>
      <w:r w:rsidRPr="004268F6">
        <w:rPr>
          <w:rFonts w:ascii="Times New Roman" w:hAnsi="Times New Roman"/>
          <w:i/>
        </w:rPr>
        <w:t>University Promotion and Tenure Guidelines, Section V. Administrative Roles and Procedures for Promotion and Tenure for Tenure-Track Faculty</w:t>
      </w:r>
      <w:r w:rsidRPr="004268F6">
        <w:rPr>
          <w:rFonts w:ascii="Times New Roman" w:hAnsi="Times New Roman"/>
        </w:rPr>
        <w:t xml:space="preserve">. </w:t>
      </w:r>
      <w:r w:rsidR="000E031C">
        <w:rPr>
          <w:rFonts w:ascii="Times New Roman" w:hAnsi="Times New Roman"/>
        </w:rPr>
        <w:t xml:space="preserve"> </w:t>
      </w:r>
    </w:p>
    <w:p w14:paraId="29E631D0" w14:textId="77777777" w:rsidR="000E031C" w:rsidRPr="004268F6" w:rsidRDefault="000E031C" w:rsidP="000E4EE3">
      <w:pPr>
        <w:tabs>
          <w:tab w:val="left" w:pos="360"/>
        </w:tabs>
        <w:ind w:left="1008"/>
        <w:rPr>
          <w:rFonts w:ascii="Times New Roman" w:hAnsi="Times New Roman"/>
        </w:rPr>
      </w:pPr>
    </w:p>
    <w:p w14:paraId="7F11BEB1" w14:textId="77777777" w:rsidR="000E4EE3" w:rsidRDefault="000E4EE3" w:rsidP="000E4EE3">
      <w:pPr>
        <w:tabs>
          <w:tab w:val="left" w:pos="360"/>
        </w:tabs>
        <w:ind w:left="972"/>
        <w:rPr>
          <w:rFonts w:ascii="Times New Roman" w:hAnsi="Times New Roman"/>
          <w:b/>
        </w:rPr>
      </w:pPr>
      <w:bookmarkStart w:id="25" w:name="_Toc382854541"/>
      <w:r w:rsidRPr="004268F6">
        <w:rPr>
          <w:rStyle w:val="PTlevel4Char"/>
          <w:rFonts w:eastAsia="Calibri"/>
          <w:szCs w:val="24"/>
        </w:rPr>
        <w:t>Senior Research Associate II</w:t>
      </w:r>
      <w:bookmarkEnd w:id="25"/>
      <w:r w:rsidRPr="004268F6">
        <w:rPr>
          <w:rFonts w:ascii="Times New Roman" w:hAnsi="Times New Roman"/>
          <w:b/>
        </w:rPr>
        <w:t xml:space="preserve">: </w:t>
      </w:r>
      <w:r w:rsidRPr="004268F6">
        <w:rPr>
          <w:rFonts w:ascii="Times New Roman" w:hAnsi="Times New Roman"/>
          <w:color w:val="00000A"/>
        </w:rPr>
        <w:t xml:space="preserve">Typically candidates for promotion to the rank of Senior Research Associate II will meet the following requirements:  </w:t>
      </w:r>
      <w:r w:rsidRPr="004268F6">
        <w:rPr>
          <w:rFonts w:ascii="Times New Roman" w:hAnsi="Times New Roman"/>
        </w:rPr>
        <w:t>six or more years of progressively responsible research or evaluation experience and demonstrated ability to conduct research independently.  Length of time in rank is not a sufficient reason for promotion.</w:t>
      </w:r>
      <w:r w:rsidRPr="004268F6">
        <w:rPr>
          <w:rFonts w:ascii="Times New Roman" w:hAnsi="Times New Roman"/>
          <w:b/>
        </w:rPr>
        <w:t xml:space="preserve">  </w:t>
      </w:r>
    </w:p>
    <w:p w14:paraId="66CD8D1A" w14:textId="77777777" w:rsidR="000E031C" w:rsidRPr="004268F6" w:rsidRDefault="000E031C" w:rsidP="000E4EE3">
      <w:pPr>
        <w:tabs>
          <w:tab w:val="left" w:pos="360"/>
        </w:tabs>
        <w:ind w:left="972"/>
        <w:rPr>
          <w:rFonts w:ascii="Times New Roman" w:hAnsi="Times New Roman"/>
          <w:b/>
        </w:rPr>
      </w:pPr>
    </w:p>
    <w:p w14:paraId="76AB0193" w14:textId="77777777" w:rsidR="000E4EE3" w:rsidRDefault="000E4EE3" w:rsidP="000E4EE3">
      <w:pPr>
        <w:tabs>
          <w:tab w:val="left" w:pos="360"/>
        </w:tabs>
        <w:ind w:left="972"/>
        <w:rPr>
          <w:rFonts w:ascii="Times New Roman" w:hAnsi="Times New Roman"/>
        </w:rPr>
      </w:pPr>
      <w:r w:rsidRPr="004268F6">
        <w:rPr>
          <w:rFonts w:ascii="Times New Roman" w:hAnsi="Times New Roman"/>
        </w:rPr>
        <w:t xml:space="preserve">Promotion to Senior Research Associate II will be based on such criteria as: </w:t>
      </w:r>
      <w:r w:rsidRPr="004268F6">
        <w:rPr>
          <w:rFonts w:ascii="Times New Roman" w:hAnsi="Times New Roman"/>
          <w:color w:val="00000A"/>
        </w:rPr>
        <w:t>y</w:t>
      </w:r>
      <w:r w:rsidRPr="004268F6">
        <w:rPr>
          <w:rFonts w:ascii="Times New Roman" w:hAnsi="Times New Roman"/>
        </w:rPr>
        <w:t xml:space="preserve">ears of research experience and </w:t>
      </w:r>
      <w:r w:rsidRPr="004268F6">
        <w:rPr>
          <w:rFonts w:ascii="Times New Roman" w:hAnsi="Times New Roman"/>
          <w:color w:val="00000A"/>
        </w:rPr>
        <w:t>demonstrated ability to conduct research independently. Responsibilities may include designing, developing, and conducting research or evaluation projects; t</w:t>
      </w:r>
      <w:r w:rsidRPr="004268F6">
        <w:rPr>
          <w:rFonts w:ascii="Times New Roman" w:hAnsi="Times New Roman"/>
        </w:rPr>
        <w:t xml:space="preserve">aking a lead or major role in writing grant proposals; leading in developing and sustaining community or interdisciplinary research partnerships; authoring and co-authoring publications for scholarly or community audiences; taking a lead role in developing new qualitative or quantitative methodologies and data collection protocols. </w:t>
      </w:r>
    </w:p>
    <w:p w14:paraId="19684A28" w14:textId="77777777" w:rsidR="000E031C" w:rsidRPr="004268F6" w:rsidRDefault="000E031C" w:rsidP="000E4EE3">
      <w:pPr>
        <w:tabs>
          <w:tab w:val="left" w:pos="360"/>
        </w:tabs>
        <w:ind w:left="972"/>
        <w:rPr>
          <w:rFonts w:ascii="Times New Roman" w:hAnsi="Times New Roman"/>
        </w:rPr>
      </w:pPr>
    </w:p>
    <w:p w14:paraId="50F1ADC8" w14:textId="77777777" w:rsidR="000E4EE3" w:rsidRPr="004268F6" w:rsidRDefault="000E4EE3" w:rsidP="000E4EE3">
      <w:pPr>
        <w:tabs>
          <w:tab w:val="left" w:pos="360"/>
        </w:tabs>
        <w:ind w:left="972"/>
        <w:rPr>
          <w:rFonts w:ascii="Times New Roman" w:hAnsi="Times New Roman"/>
        </w:rPr>
      </w:pPr>
      <w:bookmarkStart w:id="26" w:name="_Toc382854542"/>
      <w:r w:rsidRPr="004268F6">
        <w:rPr>
          <w:rStyle w:val="PTlevel4Char"/>
          <w:rFonts w:eastAsia="Calibri"/>
          <w:szCs w:val="24"/>
        </w:rPr>
        <w:t>Senior Research Associate I</w:t>
      </w:r>
      <w:bookmarkEnd w:id="26"/>
      <w:r w:rsidRPr="004268F6">
        <w:rPr>
          <w:rFonts w:ascii="Times New Roman" w:hAnsi="Times New Roman"/>
          <w:b/>
        </w:rPr>
        <w:t>:</w:t>
      </w:r>
      <w:r w:rsidRPr="004268F6">
        <w:rPr>
          <w:rFonts w:ascii="Times New Roman" w:hAnsi="Times New Roman"/>
        </w:rPr>
        <w:t xml:space="preserve"> </w:t>
      </w:r>
      <w:r w:rsidRPr="004268F6">
        <w:rPr>
          <w:rFonts w:ascii="Times New Roman" w:hAnsi="Times New Roman"/>
          <w:color w:val="00000A"/>
        </w:rPr>
        <w:t xml:space="preserve">Typically, candidates for the promotion to the rank of Senior Research Associate I will meet the following requirements: </w:t>
      </w:r>
      <w:r w:rsidRPr="004268F6">
        <w:rPr>
          <w:rFonts w:ascii="Times New Roman" w:hAnsi="Times New Roman"/>
        </w:rPr>
        <w:t>four or more years of progressively responsible research or evaluation experience; demonstrated ability to participate in developing funding for research and/or disseminating results; demonstrated ability to take the lead role in designing and implementing research or evaluation studies. Length of time in rank is not a sufficient reason for promotion.</w:t>
      </w:r>
    </w:p>
    <w:p w14:paraId="125F1258" w14:textId="77777777" w:rsidR="00627D2B" w:rsidRDefault="00627D2B" w:rsidP="000E4EE3">
      <w:pPr>
        <w:tabs>
          <w:tab w:val="left" w:pos="360"/>
        </w:tabs>
        <w:ind w:left="972"/>
        <w:rPr>
          <w:rFonts w:ascii="Times New Roman" w:hAnsi="Times New Roman"/>
        </w:rPr>
      </w:pPr>
    </w:p>
    <w:p w14:paraId="62A4B5E9" w14:textId="610C978D" w:rsidR="000E4EE3" w:rsidRDefault="000E4EE3" w:rsidP="000E4EE3">
      <w:pPr>
        <w:tabs>
          <w:tab w:val="left" w:pos="360"/>
        </w:tabs>
        <w:ind w:left="972"/>
        <w:rPr>
          <w:rFonts w:ascii="Times New Roman" w:hAnsi="Times New Roman"/>
        </w:rPr>
      </w:pPr>
      <w:r w:rsidRPr="004268F6">
        <w:rPr>
          <w:rFonts w:ascii="Times New Roman" w:hAnsi="Times New Roman"/>
        </w:rPr>
        <w:t xml:space="preserve">Promotion to Senior Research Associate I will be based on such criteria as: </w:t>
      </w:r>
      <w:r w:rsidRPr="004268F6">
        <w:rPr>
          <w:rFonts w:ascii="Times New Roman" w:hAnsi="Times New Roman"/>
          <w:color w:val="00000A"/>
        </w:rPr>
        <w:t>y</w:t>
      </w:r>
      <w:r w:rsidRPr="004268F6">
        <w:rPr>
          <w:rFonts w:ascii="Times New Roman" w:hAnsi="Times New Roman"/>
        </w:rPr>
        <w:t xml:space="preserve">ears of research experience and </w:t>
      </w:r>
      <w:r w:rsidRPr="004268F6">
        <w:rPr>
          <w:rFonts w:ascii="Times New Roman" w:hAnsi="Times New Roman"/>
          <w:color w:val="00000A"/>
        </w:rPr>
        <w:t xml:space="preserve">demonstrated ability to take the lead in research and evaluation. Responsibilities may include assisting in writing grant proposals and scholarly or community publications; </w:t>
      </w:r>
      <w:r w:rsidRPr="004268F6">
        <w:rPr>
          <w:rFonts w:ascii="Times New Roman" w:hAnsi="Times New Roman"/>
        </w:rPr>
        <w:t xml:space="preserve">taking a lead role in designing, developing, and executing one or more studies; designing and overseeing the delivery of intervention </w:t>
      </w:r>
      <w:r w:rsidRPr="004268F6">
        <w:rPr>
          <w:rFonts w:ascii="Times New Roman" w:hAnsi="Times New Roman"/>
        </w:rPr>
        <w:lastRenderedPageBreak/>
        <w:t>protocols to</w:t>
      </w:r>
      <w:r w:rsidR="005E09C1">
        <w:rPr>
          <w:rFonts w:ascii="Times New Roman" w:hAnsi="Times New Roman"/>
        </w:rPr>
        <w:t xml:space="preserve"> fidelity;</w:t>
      </w:r>
      <w:r w:rsidRPr="004268F6">
        <w:rPr>
          <w:rFonts w:ascii="Times New Roman" w:hAnsi="Times New Roman"/>
        </w:rPr>
        <w:t xml:space="preserve"> developing qualitative and quantitative data collection protocols and methodologies; establishing and fostering community or interdisciplinary research partnerships; co-authoring reports, presentations and scholarly papers.</w:t>
      </w:r>
      <w:r w:rsidR="000E031C">
        <w:rPr>
          <w:rFonts w:ascii="Times New Roman" w:hAnsi="Times New Roman"/>
        </w:rPr>
        <w:t xml:space="preserve"> </w:t>
      </w:r>
    </w:p>
    <w:p w14:paraId="63E386D5" w14:textId="77777777" w:rsidR="000E031C" w:rsidRPr="004268F6" w:rsidRDefault="000E031C" w:rsidP="000E4EE3">
      <w:pPr>
        <w:tabs>
          <w:tab w:val="left" w:pos="360"/>
        </w:tabs>
        <w:ind w:left="972"/>
        <w:rPr>
          <w:rFonts w:ascii="Times New Roman" w:hAnsi="Times New Roman"/>
        </w:rPr>
      </w:pPr>
    </w:p>
    <w:p w14:paraId="2AB87564" w14:textId="236CFBA3" w:rsidR="000E4EE3" w:rsidRDefault="000E4EE3" w:rsidP="000E4EE3">
      <w:pPr>
        <w:tabs>
          <w:tab w:val="left" w:pos="360"/>
        </w:tabs>
        <w:ind w:left="972"/>
        <w:rPr>
          <w:rFonts w:ascii="Times New Roman" w:hAnsi="Times New Roman"/>
        </w:rPr>
      </w:pPr>
      <w:bookmarkStart w:id="27" w:name="_Toc382854543"/>
      <w:r w:rsidRPr="004268F6">
        <w:rPr>
          <w:rStyle w:val="PTlevel4Char"/>
          <w:rFonts w:eastAsia="Calibri"/>
          <w:szCs w:val="24"/>
        </w:rPr>
        <w:t>Research Associate</w:t>
      </w:r>
      <w:bookmarkEnd w:id="27"/>
      <w:r w:rsidRPr="004268F6">
        <w:rPr>
          <w:rFonts w:ascii="Times New Roman" w:hAnsi="Times New Roman"/>
          <w:b/>
        </w:rPr>
        <w:t xml:space="preserve">: </w:t>
      </w:r>
      <w:r w:rsidRPr="004268F6">
        <w:rPr>
          <w:rFonts w:ascii="Times New Roman" w:hAnsi="Times New Roman"/>
          <w:color w:val="00000A"/>
        </w:rPr>
        <w:t xml:space="preserve">A </w:t>
      </w:r>
      <w:r w:rsidR="00627D2B">
        <w:rPr>
          <w:rFonts w:ascii="Times New Roman" w:hAnsi="Times New Roman"/>
          <w:color w:val="00000A"/>
        </w:rPr>
        <w:t>Resea</w:t>
      </w:r>
      <w:r w:rsidR="00E40BD9">
        <w:rPr>
          <w:rFonts w:ascii="Times New Roman" w:hAnsi="Times New Roman"/>
          <w:color w:val="00000A"/>
        </w:rPr>
        <w:t>r</w:t>
      </w:r>
      <w:r w:rsidR="00627D2B">
        <w:rPr>
          <w:rFonts w:ascii="Times New Roman" w:hAnsi="Times New Roman"/>
          <w:color w:val="00000A"/>
        </w:rPr>
        <w:t xml:space="preserve">ch Associate is a </w:t>
      </w:r>
      <w:r w:rsidRPr="00696C1D">
        <w:rPr>
          <w:rFonts w:ascii="Times New Roman" w:hAnsi="Times New Roman"/>
          <w:color w:val="00000A"/>
        </w:rPr>
        <w:t>non-tenure track</w:t>
      </w:r>
      <w:r w:rsidRPr="004268F6">
        <w:rPr>
          <w:rFonts w:ascii="Times New Roman" w:hAnsi="Times New Roman"/>
          <w:color w:val="00000A"/>
        </w:rPr>
        <w:t xml:space="preserve"> faculty appointment for individuals who typically have a doctoral degree or another appropriate combination of educational achievement and professional expertise. Typically, candidates for the rank of Research Associate will meet the following requirements: </w:t>
      </w:r>
      <w:r w:rsidRPr="004268F6">
        <w:rPr>
          <w:rFonts w:ascii="Times New Roman" w:hAnsi="Times New Roman"/>
        </w:rPr>
        <w:t>four or more years of progressively responsible research experience and demonstrated ability to participate in the design, implementation and</w:t>
      </w:r>
      <w:r w:rsidRPr="004268F6">
        <w:rPr>
          <w:rFonts w:ascii="Times New Roman" w:hAnsi="Times New Roman"/>
          <w:u w:val="single"/>
        </w:rPr>
        <w:t xml:space="preserve"> </w:t>
      </w:r>
      <w:r w:rsidRPr="004268F6">
        <w:rPr>
          <w:rFonts w:ascii="Times New Roman" w:hAnsi="Times New Roman"/>
        </w:rPr>
        <w:t>oversight of quantitative or qualitative research or evaluation studies. Length of time in rank is not a sufficient reason for promotion.</w:t>
      </w:r>
      <w:r w:rsidR="000E031C">
        <w:rPr>
          <w:rFonts w:ascii="Times New Roman" w:hAnsi="Times New Roman"/>
        </w:rPr>
        <w:t xml:space="preserve"> </w:t>
      </w:r>
    </w:p>
    <w:p w14:paraId="017C5945" w14:textId="77777777" w:rsidR="000E031C" w:rsidRPr="004268F6" w:rsidRDefault="000E031C" w:rsidP="000E4EE3">
      <w:pPr>
        <w:tabs>
          <w:tab w:val="left" w:pos="360"/>
        </w:tabs>
        <w:ind w:left="972"/>
        <w:rPr>
          <w:rFonts w:ascii="Times New Roman" w:hAnsi="Times New Roman"/>
        </w:rPr>
      </w:pPr>
    </w:p>
    <w:p w14:paraId="1A795AAD" w14:textId="77777777" w:rsidR="000E4EE3" w:rsidRDefault="000E4EE3" w:rsidP="000E4EE3">
      <w:pPr>
        <w:tabs>
          <w:tab w:val="left" w:pos="360"/>
        </w:tabs>
        <w:ind w:left="972"/>
        <w:rPr>
          <w:rFonts w:ascii="Times New Roman" w:hAnsi="Times New Roman"/>
        </w:rPr>
      </w:pPr>
      <w:bookmarkStart w:id="28" w:name="_Toc382854544"/>
      <w:r w:rsidRPr="004268F6">
        <w:rPr>
          <w:rStyle w:val="PTlevel4Char"/>
          <w:rFonts w:eastAsia="Calibri"/>
          <w:szCs w:val="24"/>
        </w:rPr>
        <w:t>Senior Research Assistant II</w:t>
      </w:r>
      <w:bookmarkEnd w:id="28"/>
      <w:r w:rsidRPr="004268F6">
        <w:rPr>
          <w:rFonts w:ascii="Times New Roman" w:hAnsi="Times New Roman"/>
          <w:b/>
        </w:rPr>
        <w:t xml:space="preserve">. </w:t>
      </w:r>
      <w:r w:rsidRPr="004268F6">
        <w:rPr>
          <w:rFonts w:ascii="Times New Roman" w:hAnsi="Times New Roman"/>
        </w:rPr>
        <w:t xml:space="preserve"> </w:t>
      </w:r>
      <w:r w:rsidRPr="004268F6">
        <w:rPr>
          <w:rFonts w:ascii="Times New Roman" w:hAnsi="Times New Roman"/>
          <w:color w:val="00000A"/>
        </w:rPr>
        <w:t xml:space="preserve">Typically, candidates for promotion to Senior Research Assistant II will meet the following requirements:  </w:t>
      </w:r>
      <w:r w:rsidRPr="004268F6">
        <w:rPr>
          <w:rFonts w:ascii="Times New Roman" w:hAnsi="Times New Roman"/>
        </w:rPr>
        <w:t>two years of experience at the Senior Research Assistant I rank or its equivalent; demonstrated ability to perform a variety of research or evaluation tasks; demonstrated ability to independently manage or coordinate research and evaluation activities. Length of time in rank is not a sufficient reason for promotion.</w:t>
      </w:r>
      <w:r w:rsidR="000E031C">
        <w:rPr>
          <w:rFonts w:ascii="Times New Roman" w:hAnsi="Times New Roman"/>
        </w:rPr>
        <w:t xml:space="preserve"> </w:t>
      </w:r>
    </w:p>
    <w:p w14:paraId="3C985193" w14:textId="77777777" w:rsidR="000E031C" w:rsidRPr="004268F6" w:rsidRDefault="000E031C" w:rsidP="000E4EE3">
      <w:pPr>
        <w:tabs>
          <w:tab w:val="left" w:pos="360"/>
        </w:tabs>
        <w:ind w:left="972"/>
        <w:rPr>
          <w:rFonts w:ascii="Times New Roman" w:hAnsi="Times New Roman"/>
        </w:rPr>
      </w:pPr>
    </w:p>
    <w:p w14:paraId="3A7E589F" w14:textId="77777777" w:rsidR="000E4EE3" w:rsidRDefault="000E4EE3" w:rsidP="000E4EE3">
      <w:pPr>
        <w:tabs>
          <w:tab w:val="left" w:pos="360"/>
        </w:tabs>
        <w:ind w:left="972"/>
        <w:rPr>
          <w:rFonts w:ascii="Times New Roman" w:hAnsi="Times New Roman"/>
        </w:rPr>
      </w:pPr>
      <w:bookmarkStart w:id="29" w:name="_Toc382854545"/>
      <w:r w:rsidRPr="004268F6">
        <w:rPr>
          <w:rStyle w:val="PTlevel4Char"/>
          <w:rFonts w:eastAsia="Calibri"/>
          <w:szCs w:val="24"/>
        </w:rPr>
        <w:t>Senior Research Assistant I</w:t>
      </w:r>
      <w:bookmarkEnd w:id="29"/>
      <w:r w:rsidRPr="004268F6">
        <w:rPr>
          <w:rFonts w:ascii="Times New Roman" w:hAnsi="Times New Roman"/>
          <w:b/>
        </w:rPr>
        <w:t>:</w:t>
      </w:r>
      <w:r w:rsidRPr="004268F6">
        <w:rPr>
          <w:rFonts w:ascii="Times New Roman" w:hAnsi="Times New Roman"/>
        </w:rPr>
        <w:t xml:space="preserve"> </w:t>
      </w:r>
      <w:r w:rsidRPr="004268F6">
        <w:rPr>
          <w:rFonts w:ascii="Times New Roman" w:hAnsi="Times New Roman"/>
          <w:color w:val="00000A"/>
        </w:rPr>
        <w:t xml:space="preserve">Typically, candidates for promotion to the rank of Senior Research Assistant I will meet the following requirements: </w:t>
      </w:r>
      <w:r w:rsidRPr="004268F6">
        <w:rPr>
          <w:rFonts w:ascii="Times New Roman" w:hAnsi="Times New Roman"/>
        </w:rPr>
        <w:t>two years of experience at the Research Assistant rank or its equivalent and demonstrated ability to perform focused research or evaluation tasks. Length of time in rank is not a sufficient reason for promotion.</w:t>
      </w:r>
      <w:r w:rsidR="000E031C">
        <w:rPr>
          <w:rFonts w:ascii="Times New Roman" w:hAnsi="Times New Roman"/>
        </w:rPr>
        <w:t xml:space="preserve"> </w:t>
      </w:r>
    </w:p>
    <w:p w14:paraId="1C1A9040" w14:textId="77777777" w:rsidR="000E031C" w:rsidRPr="004268F6" w:rsidRDefault="000E031C" w:rsidP="000E4EE3">
      <w:pPr>
        <w:tabs>
          <w:tab w:val="left" w:pos="360"/>
        </w:tabs>
        <w:ind w:left="972"/>
        <w:rPr>
          <w:rFonts w:ascii="Times New Roman" w:hAnsi="Times New Roman"/>
        </w:rPr>
      </w:pPr>
    </w:p>
    <w:p w14:paraId="421C9B7A" w14:textId="77777777" w:rsidR="000E4EE3" w:rsidRDefault="000E4EE3" w:rsidP="000E4EE3">
      <w:pPr>
        <w:tabs>
          <w:tab w:val="left" w:pos="360"/>
        </w:tabs>
        <w:ind w:left="1008"/>
        <w:rPr>
          <w:rFonts w:ascii="Times New Roman" w:hAnsi="Times New Roman"/>
        </w:rPr>
      </w:pPr>
      <w:r w:rsidRPr="004268F6">
        <w:rPr>
          <w:rFonts w:ascii="Times New Roman" w:hAnsi="Times New Roman"/>
        </w:rPr>
        <w:t xml:space="preserve">Promotion to Senior Research Assistant I will be based on criteria such as: </w:t>
      </w:r>
      <w:r w:rsidRPr="004268F6">
        <w:rPr>
          <w:rFonts w:ascii="Times New Roman" w:hAnsi="Times New Roman"/>
          <w:color w:val="00000A"/>
        </w:rPr>
        <w:t>years of research experience and d</w:t>
      </w:r>
      <w:r w:rsidRPr="004268F6">
        <w:rPr>
          <w:rFonts w:ascii="Times New Roman" w:hAnsi="Times New Roman"/>
        </w:rPr>
        <w:t xml:space="preserve">emonstrated ability to perform focused research or evaluation tasks. Responsibilities may include </w:t>
      </w:r>
      <w:r w:rsidRPr="004268F6">
        <w:rPr>
          <w:rFonts w:ascii="Times New Roman" w:hAnsi="Times New Roman"/>
          <w:color w:val="00000A"/>
        </w:rPr>
        <w:t xml:space="preserve">assisting in the coordination of research activities; </w:t>
      </w:r>
      <w:r w:rsidRPr="004268F6">
        <w:rPr>
          <w:rFonts w:ascii="Times New Roman" w:hAnsi="Times New Roman"/>
        </w:rPr>
        <w:t>communicating with community and interdisciplinary collaborators; basic qualitative or statistical analysis; maintaining databases; collecting, processing and reporting of data; assisting in the preparation of reports and presentations.</w:t>
      </w:r>
      <w:r w:rsidR="000E031C">
        <w:rPr>
          <w:rFonts w:ascii="Times New Roman" w:hAnsi="Times New Roman"/>
        </w:rPr>
        <w:t xml:space="preserve"> </w:t>
      </w:r>
    </w:p>
    <w:p w14:paraId="5E8561F3" w14:textId="77777777" w:rsidR="000E031C" w:rsidRPr="004268F6" w:rsidRDefault="000E031C" w:rsidP="000E4EE3">
      <w:pPr>
        <w:tabs>
          <w:tab w:val="left" w:pos="360"/>
        </w:tabs>
        <w:ind w:left="1008"/>
        <w:rPr>
          <w:rFonts w:ascii="Times New Roman" w:hAnsi="Times New Roman"/>
        </w:rPr>
      </w:pPr>
    </w:p>
    <w:p w14:paraId="3E0B7DD2" w14:textId="5FBA963F" w:rsidR="000E4EE3" w:rsidRDefault="000E4EE3" w:rsidP="000E4EE3">
      <w:pPr>
        <w:tabs>
          <w:tab w:val="left" w:pos="360"/>
        </w:tabs>
        <w:ind w:left="972"/>
        <w:rPr>
          <w:rFonts w:ascii="Times New Roman" w:hAnsi="Times New Roman"/>
        </w:rPr>
      </w:pPr>
      <w:bookmarkStart w:id="30" w:name="_Toc382854546"/>
      <w:r w:rsidRPr="004268F6">
        <w:rPr>
          <w:rStyle w:val="PTlevel4Char"/>
          <w:rFonts w:eastAsia="Calibri"/>
          <w:szCs w:val="24"/>
        </w:rPr>
        <w:t>Research Assistant</w:t>
      </w:r>
      <w:bookmarkEnd w:id="30"/>
      <w:r w:rsidRPr="004268F6">
        <w:rPr>
          <w:rFonts w:ascii="Times New Roman" w:hAnsi="Times New Roman"/>
          <w:b/>
        </w:rPr>
        <w:t xml:space="preserve">: </w:t>
      </w:r>
      <w:r w:rsidRPr="004268F6">
        <w:rPr>
          <w:rFonts w:ascii="Times New Roman" w:hAnsi="Times New Roman"/>
          <w:color w:val="00000A"/>
        </w:rPr>
        <w:t xml:space="preserve">A </w:t>
      </w:r>
      <w:r w:rsidR="00627D2B">
        <w:rPr>
          <w:rFonts w:ascii="Times New Roman" w:hAnsi="Times New Roman"/>
          <w:color w:val="00000A"/>
        </w:rPr>
        <w:t xml:space="preserve">Research Associate is a </w:t>
      </w:r>
      <w:r w:rsidRPr="00696C1D">
        <w:rPr>
          <w:rFonts w:ascii="Times New Roman" w:hAnsi="Times New Roman"/>
          <w:color w:val="00000A"/>
        </w:rPr>
        <w:t>non-tenure track</w:t>
      </w:r>
      <w:r w:rsidRPr="004268F6">
        <w:rPr>
          <w:rFonts w:ascii="Times New Roman" w:hAnsi="Times New Roman"/>
          <w:color w:val="00000A"/>
        </w:rPr>
        <w:t xml:space="preserve"> faculty appointment for individuals who typically have a bachelor’s or master’s degree.  Exceptions may include individuals with specific expertise required for the research project. </w:t>
      </w:r>
      <w:r w:rsidRPr="004268F6">
        <w:rPr>
          <w:rFonts w:ascii="Times New Roman" w:hAnsi="Times New Roman"/>
        </w:rPr>
        <w:t>Typically, individuals in the rank of Research Assistant will gather research or evaluation data using a pre-determined protocol, carry out routine procedures, gather materials for reports, perform routine data processing or lab work, data management, and basic quantitative or qualitative data analysis.  Individuals with the ranks of Senior Research Assistant I and II perform a wider variety of research and evaluation tasks and are expected to perform tasks with increasing independence.</w:t>
      </w:r>
    </w:p>
    <w:p w14:paraId="26FE522A" w14:textId="31C97B17" w:rsidR="00E40BD9" w:rsidRDefault="00E40BD9" w:rsidP="007565BB">
      <w:pPr>
        <w:tabs>
          <w:tab w:val="left" w:pos="360"/>
        </w:tabs>
        <w:rPr>
          <w:rFonts w:ascii="Times New Roman" w:hAnsi="Times New Roman"/>
        </w:rPr>
      </w:pPr>
    </w:p>
    <w:p w14:paraId="05A2E6B5" w14:textId="77777777" w:rsidR="00E40BD9" w:rsidRDefault="00E40BD9" w:rsidP="000E4EE3">
      <w:pPr>
        <w:tabs>
          <w:tab w:val="left" w:pos="360"/>
        </w:tabs>
        <w:ind w:left="972"/>
        <w:rPr>
          <w:rFonts w:ascii="Times New Roman" w:hAnsi="Times New Roman"/>
        </w:rPr>
      </w:pPr>
    </w:p>
    <w:p w14:paraId="4F3ABF9D" w14:textId="77777777" w:rsidR="00252761" w:rsidRDefault="00252761" w:rsidP="000E4EE3">
      <w:pPr>
        <w:tabs>
          <w:tab w:val="left" w:pos="360"/>
        </w:tabs>
        <w:ind w:left="972"/>
        <w:rPr>
          <w:rFonts w:ascii="Times New Roman" w:hAnsi="Times New Roman"/>
        </w:rPr>
      </w:pPr>
    </w:p>
    <w:p w14:paraId="1BD5D689" w14:textId="77777777" w:rsidR="00252761" w:rsidRPr="004268F6" w:rsidRDefault="00252761" w:rsidP="000E4EE3">
      <w:pPr>
        <w:tabs>
          <w:tab w:val="left" w:pos="360"/>
        </w:tabs>
        <w:ind w:left="972"/>
        <w:rPr>
          <w:rFonts w:ascii="Times New Roman" w:hAnsi="Times New Roman"/>
        </w:rPr>
      </w:pPr>
    </w:p>
    <w:p w14:paraId="47C6C5F5" w14:textId="77777777" w:rsidR="000E4EE3" w:rsidRPr="004268F6" w:rsidRDefault="000E4EE3" w:rsidP="000E4EE3">
      <w:pPr>
        <w:pStyle w:val="PTheading2-capletter"/>
        <w:ind w:left="936"/>
        <w:rPr>
          <w:szCs w:val="24"/>
        </w:rPr>
      </w:pPr>
      <w:bookmarkStart w:id="31" w:name="_Toc382854547"/>
      <w:bookmarkStart w:id="32" w:name="_Toc385074268"/>
      <w:bookmarkStart w:id="33" w:name="_Toc385075715"/>
      <w:r w:rsidRPr="004268F6">
        <w:rPr>
          <w:szCs w:val="24"/>
        </w:rPr>
        <w:lastRenderedPageBreak/>
        <w:t>Appointments as Professor of Practice or Clinical Professor</w:t>
      </w:r>
      <w:bookmarkEnd w:id="31"/>
      <w:bookmarkEnd w:id="32"/>
      <w:bookmarkEnd w:id="33"/>
      <w:r w:rsidRPr="004268F6">
        <w:rPr>
          <w:szCs w:val="24"/>
        </w:rPr>
        <w:t xml:space="preserve"> </w:t>
      </w:r>
    </w:p>
    <w:p w14:paraId="2FA51CE6" w14:textId="5579723D" w:rsidR="000E4EE3" w:rsidRDefault="00627D2B"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rPr>
      </w:pPr>
      <w:r>
        <w:rPr>
          <w:rFonts w:ascii="Times New Roman" w:hAnsi="Times New Roman"/>
          <w:color w:val="00000A"/>
        </w:rPr>
        <w:t xml:space="preserve">A </w:t>
      </w:r>
      <w:r w:rsidR="00635A33">
        <w:rPr>
          <w:rFonts w:ascii="Times New Roman" w:hAnsi="Times New Roman"/>
          <w:color w:val="00000A"/>
        </w:rPr>
        <w:t xml:space="preserve">Professor of </w:t>
      </w:r>
      <w:r>
        <w:rPr>
          <w:rFonts w:ascii="Times New Roman" w:hAnsi="Times New Roman"/>
          <w:color w:val="00000A"/>
        </w:rPr>
        <w:t xml:space="preserve">Clinical Practice </w:t>
      </w:r>
      <w:r w:rsidR="00635A33">
        <w:rPr>
          <w:rFonts w:ascii="Times New Roman" w:hAnsi="Times New Roman"/>
          <w:color w:val="00000A"/>
        </w:rPr>
        <w:t xml:space="preserve">is a </w:t>
      </w:r>
      <w:r w:rsidR="000E4EE3" w:rsidRPr="00696C1D">
        <w:rPr>
          <w:rFonts w:ascii="Times New Roman" w:hAnsi="Times New Roman"/>
          <w:color w:val="00000A"/>
        </w:rPr>
        <w:t>non-tenure track</w:t>
      </w:r>
      <w:r w:rsidR="000E4EE3" w:rsidRPr="004268F6">
        <w:rPr>
          <w:rFonts w:ascii="Times New Roman" w:hAnsi="Times New Roman"/>
          <w:color w:val="00000A"/>
        </w:rPr>
        <w:t xml:space="preserve"> faculty appointment for individuals who </w:t>
      </w:r>
      <w:r w:rsidR="000E4EE3" w:rsidRPr="004268F6">
        <w:rPr>
          <w:rFonts w:ascii="Times New Roman" w:hAnsi="Times New Roman"/>
        </w:rPr>
        <w:t>are licensed or certified professionals or practitioners recognized within professional fields.  Unique discipline-specific criteria for professional certification may be defined by departments for classification of professors of practice and clinical professors.</w:t>
      </w:r>
      <w:r w:rsidR="000E4EE3" w:rsidRPr="004268F6">
        <w:rPr>
          <w:rFonts w:ascii="Times New Roman" w:hAnsi="Times New Roman"/>
          <w:color w:val="00000A"/>
        </w:rPr>
        <w:t xml:space="preserve"> </w:t>
      </w:r>
      <w:r w:rsidR="000E4EE3" w:rsidRPr="004268F6">
        <w:rPr>
          <w:rFonts w:ascii="Times New Roman" w:hAnsi="Times New Roman"/>
        </w:rPr>
        <w:t xml:space="preserve">The major responsibilities involve the education and support of students/learners in academic, clinical, and/or practice settings, supervising clinical experiences, and/or professionally related community engagement. The title Clinical Professor may be used by some departments instead of or in addition to Professor of Practice as appropriate for the discipline. Ranks for these appointments are Professor of Practice/Clinical Professor, Associate Professor of Practice/ Associate Clinical Professor, Assistant Professor of Practice/ Assistant Clinical Professor. </w:t>
      </w:r>
    </w:p>
    <w:p w14:paraId="6C5275AC" w14:textId="77777777" w:rsidR="00052A1A" w:rsidRPr="004268F6" w:rsidRDefault="00052A1A"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rPr>
      </w:pPr>
    </w:p>
    <w:p w14:paraId="32794AAF" w14:textId="77777777" w:rsidR="000E4EE3" w:rsidRDefault="000E4EE3" w:rsidP="000E4EE3">
      <w:pPr>
        <w:tabs>
          <w:tab w:val="left" w:pos="360"/>
        </w:tabs>
        <w:ind w:left="972"/>
        <w:rPr>
          <w:rFonts w:ascii="Times New Roman" w:hAnsi="Times New Roman"/>
        </w:rPr>
      </w:pPr>
      <w:bookmarkStart w:id="34" w:name="_Toc382854548"/>
      <w:r w:rsidRPr="004268F6">
        <w:rPr>
          <w:rStyle w:val="PTlevel4Char"/>
          <w:rFonts w:eastAsia="Calibri"/>
          <w:szCs w:val="24"/>
        </w:rPr>
        <w:t>Professor of Practice or Clinical Professor</w:t>
      </w:r>
      <w:bookmarkEnd w:id="34"/>
      <w:r w:rsidRPr="004268F6">
        <w:rPr>
          <w:rFonts w:ascii="Times New Roman" w:hAnsi="Times New Roman"/>
          <w:b/>
        </w:rPr>
        <w:t xml:space="preserve">:  </w:t>
      </w:r>
      <w:r w:rsidRPr="004268F6">
        <w:rPr>
          <w:rFonts w:ascii="Times New Roman" w:hAnsi="Times New Roman"/>
          <w:color w:val="00000A"/>
        </w:rPr>
        <w:t xml:space="preserve">Typically candidates meet the following requirements unless there is remarkable achievement:  at least 10 years of part- or full-time professional experience in the clinical/professional discipline post-certification; at least six years of clinical/professional teaching in an academic setting, with a minimum of four years at Portland State University; and a high degree of academic maturity and responsibility.  </w:t>
      </w:r>
      <w:r w:rsidRPr="004268F6">
        <w:rPr>
          <w:rFonts w:ascii="Times New Roman" w:hAnsi="Times New Roman"/>
        </w:rPr>
        <w:t>Length of time in rank is not a sufficient reason for promotion.</w:t>
      </w:r>
      <w:r w:rsidR="00052A1A">
        <w:rPr>
          <w:rFonts w:ascii="Times New Roman" w:hAnsi="Times New Roman"/>
        </w:rPr>
        <w:t xml:space="preserve"> </w:t>
      </w:r>
    </w:p>
    <w:p w14:paraId="7232F782" w14:textId="77777777" w:rsidR="00052A1A" w:rsidRPr="004268F6" w:rsidRDefault="00052A1A" w:rsidP="000E4EE3">
      <w:pPr>
        <w:tabs>
          <w:tab w:val="left" w:pos="360"/>
        </w:tabs>
        <w:ind w:left="972"/>
        <w:rPr>
          <w:rFonts w:ascii="Times New Roman" w:hAnsi="Times New Roman"/>
        </w:rPr>
      </w:pPr>
    </w:p>
    <w:p w14:paraId="284E318F" w14:textId="77777777" w:rsidR="000E4EE3"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00000A"/>
        </w:rPr>
      </w:pPr>
      <w:r w:rsidRPr="004268F6">
        <w:rPr>
          <w:rFonts w:ascii="Times New Roman" w:hAnsi="Times New Roman"/>
          <w:color w:val="00000A"/>
        </w:rPr>
        <w:t>Promotion to Professor of Practice is based on criteria such as: documented evidence of a consistent pattern of high quality professional productivity and impact in the professional field that is illustrative of professional productivity at regular intervals over a period of years and evidence of national and/or international recognition in the professional field. Such evidence may be indicated by, for example: appointments as a reviewer of peer-reviewed journals; invited papers and presentations given beyond the state and region; honors, grants, awards; and committee service and leadership with national or international professional associations.</w:t>
      </w:r>
      <w:r w:rsidR="00052A1A">
        <w:rPr>
          <w:rFonts w:ascii="Times New Roman" w:hAnsi="Times New Roman"/>
          <w:color w:val="00000A"/>
        </w:rPr>
        <w:t xml:space="preserve"> </w:t>
      </w:r>
    </w:p>
    <w:p w14:paraId="5AD01430" w14:textId="77777777" w:rsidR="00052A1A" w:rsidRPr="004268F6" w:rsidRDefault="00052A1A"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00000A"/>
        </w:rPr>
      </w:pPr>
    </w:p>
    <w:p w14:paraId="7BA35C16" w14:textId="6C0A65A0" w:rsidR="000E4EE3"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2"/>
        <w:rPr>
          <w:rFonts w:ascii="Times New Roman" w:hAnsi="Times New Roman"/>
        </w:rPr>
      </w:pPr>
      <w:bookmarkStart w:id="35" w:name="_Toc382854549"/>
      <w:r w:rsidRPr="004268F6">
        <w:rPr>
          <w:rStyle w:val="PTlevel4Char"/>
          <w:rFonts w:eastAsia="Calibri"/>
          <w:szCs w:val="24"/>
        </w:rPr>
        <w:t>Associate Professor of Practice or Associate Clinical Professor:</w:t>
      </w:r>
      <w:bookmarkEnd w:id="35"/>
      <w:r w:rsidRPr="004268F6">
        <w:rPr>
          <w:rFonts w:ascii="Times New Roman" w:hAnsi="Times New Roman"/>
          <w:b/>
          <w:color w:val="00000A"/>
        </w:rPr>
        <w:t xml:space="preserve">  </w:t>
      </w:r>
      <w:r w:rsidR="00635A33" w:rsidRPr="00E40BD9">
        <w:rPr>
          <w:rFonts w:ascii="Times New Roman" w:hAnsi="Times New Roman"/>
          <w:color w:val="00000A"/>
        </w:rPr>
        <w:t xml:space="preserve">Associate </w:t>
      </w:r>
      <w:r w:rsidR="00265494">
        <w:rPr>
          <w:rFonts w:ascii="Times New Roman" w:hAnsi="Times New Roman"/>
          <w:color w:val="00000A"/>
        </w:rPr>
        <w:t xml:space="preserve">Professor of Clinical </w:t>
      </w:r>
      <w:r w:rsidR="00635A33">
        <w:rPr>
          <w:rFonts w:ascii="Times New Roman" w:hAnsi="Times New Roman"/>
          <w:color w:val="00000A"/>
        </w:rPr>
        <w:t>Pract</w:t>
      </w:r>
      <w:r w:rsidR="00E40BD9">
        <w:rPr>
          <w:rFonts w:ascii="Times New Roman" w:hAnsi="Times New Roman"/>
          <w:color w:val="00000A"/>
        </w:rPr>
        <w:t>i</w:t>
      </w:r>
      <w:r w:rsidR="00635A33">
        <w:rPr>
          <w:rFonts w:ascii="Times New Roman" w:hAnsi="Times New Roman"/>
          <w:color w:val="00000A"/>
        </w:rPr>
        <w:t>ce t</w:t>
      </w:r>
      <w:r w:rsidRPr="004268F6">
        <w:rPr>
          <w:rFonts w:ascii="Times New Roman" w:hAnsi="Times New Roman"/>
          <w:color w:val="00000A"/>
        </w:rPr>
        <w:t>ypically</w:t>
      </w:r>
      <w:r w:rsidR="00E40BD9">
        <w:rPr>
          <w:rFonts w:ascii="Times New Roman" w:hAnsi="Times New Roman"/>
          <w:color w:val="00000A"/>
        </w:rPr>
        <w:t xml:space="preserve"> </w:t>
      </w:r>
      <w:r w:rsidRPr="004268F6">
        <w:rPr>
          <w:rFonts w:ascii="Times New Roman" w:hAnsi="Times New Roman"/>
          <w:color w:val="00000A"/>
        </w:rPr>
        <w:t>will meet the following requirements, unless there is remarkable achievement:  A minimum of six years post-certification professional experience to include at least three years of clinical/professional practice teaching in an academic setting, with a minimum of two years at PSU.</w:t>
      </w:r>
      <w:r w:rsidRPr="004268F6">
        <w:rPr>
          <w:rFonts w:ascii="Times New Roman" w:hAnsi="Times New Roman"/>
        </w:rPr>
        <w:t xml:space="preserve">  Length of time in rank is not a sufficient reason for promotion. </w:t>
      </w:r>
      <w:r w:rsidR="00052A1A">
        <w:rPr>
          <w:rFonts w:ascii="Times New Roman" w:hAnsi="Times New Roman"/>
        </w:rPr>
        <w:t xml:space="preserve"> </w:t>
      </w:r>
    </w:p>
    <w:p w14:paraId="4510B25A" w14:textId="77777777" w:rsidR="00052A1A" w:rsidRPr="004268F6" w:rsidRDefault="00052A1A"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2"/>
        <w:rPr>
          <w:rFonts w:ascii="Times New Roman" w:hAnsi="Times New Roman"/>
        </w:rPr>
      </w:pPr>
    </w:p>
    <w:p w14:paraId="2C96F200" w14:textId="77777777" w:rsidR="000E4EE3"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00000A"/>
        </w:rPr>
      </w:pPr>
      <w:r w:rsidRPr="004268F6">
        <w:rPr>
          <w:rFonts w:ascii="Times New Roman" w:hAnsi="Times New Roman"/>
          <w:color w:val="00000A"/>
        </w:rPr>
        <w:t>Promotion to Associate Professor of Practice or Associate Clinical Professor is based on evidence of effectiveness in clinical/professional instruction to include materials indicating command of the academic and/or clinical subject matter, ability to motivate, mentor/advise, and assess students, and creative and effective use of teaching methods and evidence of effective engagement of a professional nature.</w:t>
      </w:r>
      <w:r w:rsidR="00052A1A">
        <w:rPr>
          <w:rFonts w:ascii="Times New Roman" w:hAnsi="Times New Roman"/>
          <w:color w:val="00000A"/>
        </w:rPr>
        <w:t xml:space="preserve"> </w:t>
      </w:r>
    </w:p>
    <w:p w14:paraId="35CEB288" w14:textId="77777777" w:rsidR="00052A1A" w:rsidRPr="004268F6" w:rsidRDefault="00052A1A"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8"/>
        <w:rPr>
          <w:rFonts w:ascii="Times New Roman" w:hAnsi="Times New Roman"/>
          <w:color w:val="00000A"/>
        </w:rPr>
      </w:pPr>
    </w:p>
    <w:p w14:paraId="55A3DEA7" w14:textId="24775D16" w:rsidR="000E4EE3" w:rsidRDefault="000E4EE3"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9"/>
        <w:rPr>
          <w:rFonts w:ascii="Times New Roman" w:hAnsi="Times New Roman"/>
        </w:rPr>
      </w:pPr>
      <w:bookmarkStart w:id="36" w:name="_Toc382854550"/>
      <w:r w:rsidRPr="004268F6">
        <w:rPr>
          <w:rStyle w:val="PTlevel4Char"/>
          <w:rFonts w:eastAsia="Calibri"/>
          <w:szCs w:val="24"/>
        </w:rPr>
        <w:t>Assistant Professor of Practice or Assistant Clinical Professor</w:t>
      </w:r>
      <w:bookmarkEnd w:id="36"/>
      <w:r w:rsidRPr="004268F6">
        <w:rPr>
          <w:rFonts w:ascii="Times New Roman" w:hAnsi="Times New Roman"/>
          <w:b/>
          <w:color w:val="00000A"/>
        </w:rPr>
        <w:t xml:space="preserve">: </w:t>
      </w:r>
      <w:r w:rsidRPr="004268F6">
        <w:rPr>
          <w:rFonts w:ascii="Times New Roman" w:hAnsi="Times New Roman"/>
          <w:color w:val="00000A"/>
        </w:rPr>
        <w:t xml:space="preserve">A </w:t>
      </w:r>
      <w:r w:rsidR="00265494" w:rsidRPr="00B83358">
        <w:rPr>
          <w:rStyle w:val="PTlevel4Char"/>
          <w:rFonts w:eastAsia="Calibri"/>
          <w:b w:val="0"/>
          <w:szCs w:val="24"/>
        </w:rPr>
        <w:t>Assistant Professor of Practice or Assistant Clinical Professor</w:t>
      </w:r>
      <w:r w:rsidR="00265494">
        <w:rPr>
          <w:rStyle w:val="PTlevel4Char"/>
          <w:rFonts w:eastAsia="Calibri"/>
          <w:b w:val="0"/>
          <w:szCs w:val="24"/>
        </w:rPr>
        <w:t xml:space="preserve"> is </w:t>
      </w:r>
      <w:r w:rsidR="00265494" w:rsidRPr="00696C1D">
        <w:rPr>
          <w:rStyle w:val="PTlevel4Char"/>
          <w:rFonts w:eastAsia="Calibri"/>
          <w:b w:val="0"/>
          <w:szCs w:val="24"/>
        </w:rPr>
        <w:t>a</w:t>
      </w:r>
      <w:r w:rsidR="00265494" w:rsidRPr="00696C1D">
        <w:rPr>
          <w:rFonts w:ascii="Times New Roman" w:hAnsi="Times New Roman"/>
          <w:color w:val="00000A"/>
        </w:rPr>
        <w:t xml:space="preserve"> </w:t>
      </w:r>
      <w:r w:rsidRPr="00696C1D">
        <w:rPr>
          <w:rFonts w:ascii="Times New Roman" w:hAnsi="Times New Roman"/>
          <w:color w:val="00000A"/>
        </w:rPr>
        <w:t>non-tenure track</w:t>
      </w:r>
      <w:r w:rsidRPr="004268F6">
        <w:rPr>
          <w:rFonts w:ascii="Times New Roman" w:hAnsi="Times New Roman"/>
          <w:color w:val="00000A"/>
        </w:rPr>
        <w:t xml:space="preserve"> faculty </w:t>
      </w:r>
      <w:r w:rsidRPr="004268F6">
        <w:rPr>
          <w:rFonts w:ascii="Times New Roman" w:hAnsi="Times New Roman"/>
          <w:color w:val="00000A"/>
        </w:rPr>
        <w:lastRenderedPageBreak/>
        <w:t xml:space="preserve">appointment for individuals whose primary work is in the areas of instruction in clinical or professional practice or in professionally-related community engagement.  </w:t>
      </w:r>
      <w:r w:rsidRPr="004268F6">
        <w:rPr>
          <w:rFonts w:ascii="Times New Roman" w:hAnsi="Times New Roman"/>
        </w:rPr>
        <w:t>Faculty hired in this category must hold an advanced degree in their field of specialization from an accredited program in their discipline and/or have comparable experience.</w:t>
      </w:r>
      <w:r w:rsidR="005F36D6">
        <w:rPr>
          <w:rFonts w:ascii="Times New Roman" w:hAnsi="Times New Roman"/>
        </w:rPr>
        <w:t xml:space="preserve"> </w:t>
      </w:r>
    </w:p>
    <w:p w14:paraId="0AA17EF1" w14:textId="77777777" w:rsidR="005F36D6" w:rsidRPr="004268F6" w:rsidRDefault="005F36D6" w:rsidP="000E4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9"/>
        <w:rPr>
          <w:rFonts w:ascii="Times New Roman" w:hAnsi="Times New Roman"/>
        </w:rPr>
      </w:pPr>
    </w:p>
    <w:p w14:paraId="708FA7F5" w14:textId="2688B9BE" w:rsidR="000E4EE3" w:rsidRPr="004268F6" w:rsidRDefault="000E4EE3" w:rsidP="000E4EE3">
      <w:pPr>
        <w:tabs>
          <w:tab w:val="left" w:pos="360"/>
        </w:tabs>
        <w:ind w:left="979"/>
        <w:rPr>
          <w:rFonts w:ascii="Times New Roman" w:hAnsi="Times New Roman"/>
          <w:b/>
        </w:rPr>
      </w:pPr>
      <w:bookmarkStart w:id="37" w:name="_Toc382854551"/>
      <w:bookmarkStart w:id="38" w:name="_Toc385074269"/>
      <w:bookmarkStart w:id="39" w:name="_Toc385075716"/>
      <w:r w:rsidRPr="004268F6">
        <w:rPr>
          <w:rStyle w:val="PTheading2-capletterChar"/>
          <w:rFonts w:eastAsia="Calibri"/>
        </w:rPr>
        <w:t>Fellow</w:t>
      </w:r>
      <w:bookmarkEnd w:id="37"/>
      <w:bookmarkEnd w:id="38"/>
      <w:bookmarkEnd w:id="39"/>
      <w:r w:rsidRPr="004268F6">
        <w:rPr>
          <w:rFonts w:ascii="Times New Roman" w:hAnsi="Times New Roman"/>
        </w:rPr>
        <w:t>: This rank may be used in a variety of cases when individuals are associated with the institution for limited periods of time for their further training or experience.</w:t>
      </w:r>
      <w:r w:rsidR="00265494">
        <w:rPr>
          <w:rFonts w:ascii="Times New Roman" w:hAnsi="Times New Roman"/>
        </w:rPr>
        <w:t xml:space="preserve"> Th</w:t>
      </w:r>
      <w:r w:rsidR="00E40BD9">
        <w:rPr>
          <w:rFonts w:ascii="Times New Roman" w:hAnsi="Times New Roman"/>
        </w:rPr>
        <w:t>i</w:t>
      </w:r>
      <w:r w:rsidR="00265494">
        <w:rPr>
          <w:rFonts w:ascii="Times New Roman" w:hAnsi="Times New Roman"/>
        </w:rPr>
        <w:t>s rank can be bestowed at the discretion of the Depar</w:t>
      </w:r>
      <w:r w:rsidR="00587163">
        <w:rPr>
          <w:rFonts w:ascii="Times New Roman" w:hAnsi="Times New Roman"/>
        </w:rPr>
        <w:t>t</w:t>
      </w:r>
      <w:r w:rsidR="00265494">
        <w:rPr>
          <w:rFonts w:ascii="Times New Roman" w:hAnsi="Times New Roman"/>
        </w:rPr>
        <w:t>ment Chair or by the Director of an Institute with the approval of the Hatfield School Director.</w:t>
      </w:r>
    </w:p>
    <w:p w14:paraId="522B5BFD" w14:textId="77777777" w:rsidR="000E4EE3" w:rsidRPr="00587163" w:rsidRDefault="000E4EE3" w:rsidP="000E4EE3">
      <w:pPr>
        <w:ind w:left="2246"/>
        <w:rPr>
          <w:rFonts w:ascii="Times New Roman" w:hAnsi="Times New Roman"/>
          <w:b/>
          <w:szCs w:val="28"/>
        </w:rPr>
      </w:pPr>
    </w:p>
    <w:p w14:paraId="6474C7A8" w14:textId="77777777" w:rsidR="000E4EE3" w:rsidRPr="00587163" w:rsidRDefault="000E4EE3" w:rsidP="0057074C">
      <w:pPr>
        <w:pStyle w:val="ListParagraph"/>
        <w:numPr>
          <w:ilvl w:val="0"/>
          <w:numId w:val="12"/>
        </w:numPr>
        <w:spacing w:after="160" w:line="259" w:lineRule="auto"/>
        <w:rPr>
          <w:rFonts w:ascii="Times New Roman" w:hAnsi="Times New Roman"/>
          <w:b/>
          <w:szCs w:val="28"/>
        </w:rPr>
      </w:pPr>
      <w:r w:rsidRPr="00587163">
        <w:rPr>
          <w:rFonts w:ascii="Times New Roman" w:hAnsi="Times New Roman"/>
          <w:b/>
          <w:szCs w:val="28"/>
        </w:rPr>
        <w:t xml:space="preserve">Policies Governing Preparation of Review Materials </w:t>
      </w:r>
    </w:p>
    <w:p w14:paraId="6F1C748F" w14:textId="77777777" w:rsidR="000E4EE3" w:rsidRPr="00A3539A" w:rsidRDefault="000E4EE3" w:rsidP="000E4EE3">
      <w:pPr>
        <w:pStyle w:val="ListParagraph"/>
        <w:rPr>
          <w:rFonts w:ascii="Times New Roman" w:hAnsi="Times New Roman"/>
          <w:b/>
          <w:sz w:val="28"/>
          <w:szCs w:val="28"/>
        </w:rPr>
      </w:pPr>
    </w:p>
    <w:p w14:paraId="31B08DCF" w14:textId="77777777" w:rsidR="000E4EE3" w:rsidRPr="00587163" w:rsidRDefault="000E4EE3" w:rsidP="000E4EE3">
      <w:pPr>
        <w:pStyle w:val="ListParagraph"/>
        <w:rPr>
          <w:rFonts w:ascii="Times New Roman" w:hAnsi="Times New Roman"/>
        </w:rPr>
      </w:pPr>
      <w:r w:rsidRPr="00587163">
        <w:rPr>
          <w:rFonts w:ascii="Times New Roman" w:hAnsi="Times New Roman"/>
        </w:rPr>
        <w:t xml:space="preserve">The PA Department uses the PSU </w:t>
      </w:r>
      <w:r w:rsidRPr="00587163">
        <w:rPr>
          <w:rFonts w:ascii="Times New Roman" w:hAnsi="Times New Roman"/>
          <w:i/>
        </w:rPr>
        <w:t>Tenure and Promotion Policies</w:t>
      </w:r>
      <w:r w:rsidRPr="00587163">
        <w:rPr>
          <w:rFonts w:ascii="Times New Roman" w:hAnsi="Times New Roman"/>
        </w:rPr>
        <w:t xml:space="preserve"> document to conduct faculty reviews. This document is supplemented by a faculty member’s letter of appointment and other expectations and responsibilities outlined by the Department Chair.  The Department does not apply any additional explicit standards of productivity or performance beyond those specified in PSU policies </w:t>
      </w:r>
      <w:r w:rsidRPr="00587163">
        <w:rPr>
          <w:rFonts w:ascii="Times New Roman" w:hAnsi="Times New Roman"/>
          <w:i/>
        </w:rPr>
        <w:t xml:space="preserve">(see </w:t>
      </w:r>
      <w:hyperlink r:id="rId9" w:history="1">
        <w:r w:rsidRPr="00587163">
          <w:rPr>
            <w:rStyle w:val="Hyperlink"/>
            <w:rFonts w:ascii="Times New Roman" w:hAnsi="Times New Roman"/>
            <w:i/>
          </w:rPr>
          <w:t>http://www.pdx.edu/oaa/promotion-and-tenure-information</w:t>
        </w:r>
      </w:hyperlink>
      <w:r w:rsidRPr="00587163">
        <w:rPr>
          <w:rStyle w:val="Hyperlink"/>
          <w:rFonts w:ascii="Times New Roman" w:hAnsi="Times New Roman"/>
          <w:i/>
        </w:rPr>
        <w:t>)</w:t>
      </w:r>
      <w:r w:rsidRPr="00587163">
        <w:rPr>
          <w:rFonts w:ascii="Times New Roman" w:hAnsi="Times New Roman"/>
          <w:i/>
        </w:rPr>
        <w:t>.</w:t>
      </w:r>
      <w:r w:rsidRPr="00587163">
        <w:rPr>
          <w:rFonts w:ascii="Times New Roman" w:hAnsi="Times New Roman"/>
        </w:rPr>
        <w:t xml:space="preserve"> These policies provide faculty with additional information that is helpful in preparing their portfolios for review. </w:t>
      </w:r>
    </w:p>
    <w:p w14:paraId="5D3CFB6A" w14:textId="77777777" w:rsidR="000E4EE3" w:rsidRPr="00C854E6" w:rsidRDefault="000E4EE3" w:rsidP="000E4EE3">
      <w:pPr>
        <w:pStyle w:val="ListParagraph"/>
        <w:rPr>
          <w:rFonts w:ascii="Times New Roman" w:hAnsi="Times New Roman"/>
          <w:highlight w:val="yellow"/>
        </w:rPr>
      </w:pPr>
    </w:p>
    <w:p w14:paraId="0785FAB6" w14:textId="77777777" w:rsidR="000E4EE3" w:rsidRPr="00587163" w:rsidRDefault="000E4EE3" w:rsidP="000E4EE3">
      <w:pPr>
        <w:pStyle w:val="ListParagraph"/>
        <w:rPr>
          <w:rFonts w:ascii="Times New Roman" w:hAnsi="Times New Roman"/>
        </w:rPr>
      </w:pPr>
      <w:r w:rsidRPr="00587163">
        <w:rPr>
          <w:rFonts w:ascii="Times New Roman" w:hAnsi="Times New Roman"/>
        </w:rPr>
        <w:t xml:space="preserve">The department embraces the University’s integrative and holistic approach to evaluation which treats “scholarship” as consisting of discovery, integration, interpretation and application that apply equally to formal research, teaching and community outreach. This means that the weight to be given factors relevant to the determination of promotion, tenure, and merit necessarily varies with the individual faculty member’s assigned role and particular areas of scholarly interest. The Department recognizes that research, teaching and community outreach often overlap and are mutually reinforcing. </w:t>
      </w:r>
    </w:p>
    <w:p w14:paraId="39EFCC7E" w14:textId="77777777" w:rsidR="000E4EE3" w:rsidRPr="00C854E6" w:rsidRDefault="000E4EE3" w:rsidP="000E4EE3">
      <w:pPr>
        <w:pStyle w:val="ListParagraph"/>
        <w:rPr>
          <w:rFonts w:ascii="Times New Roman" w:hAnsi="Times New Roman"/>
          <w:highlight w:val="yellow"/>
        </w:rPr>
      </w:pPr>
    </w:p>
    <w:p w14:paraId="3F84D657" w14:textId="77777777" w:rsidR="000E4EE3" w:rsidRPr="00587163" w:rsidRDefault="000E4EE3" w:rsidP="000E4EE3">
      <w:pPr>
        <w:pStyle w:val="ListParagraph"/>
        <w:contextualSpacing w:val="0"/>
        <w:rPr>
          <w:rFonts w:ascii="Times New Roman" w:hAnsi="Times New Roman"/>
        </w:rPr>
      </w:pPr>
      <w:r w:rsidRPr="00587163">
        <w:rPr>
          <w:rFonts w:ascii="Times New Roman" w:hAnsi="Times New Roman"/>
        </w:rPr>
        <w:t xml:space="preserve"> The burden is on the applicant to provide the review committee with sufficient documentation to determine the faculty member's agreed-upon responsibilities and to support an evaluation of effectiveness.  Documentation for promotion and tenure should include: </w:t>
      </w:r>
    </w:p>
    <w:p w14:paraId="661F95E7" w14:textId="77777777" w:rsidR="000E4EE3" w:rsidRPr="00587163" w:rsidRDefault="000E4EE3" w:rsidP="0057074C">
      <w:pPr>
        <w:pStyle w:val="ListParagraph"/>
        <w:numPr>
          <w:ilvl w:val="1"/>
          <w:numId w:val="15"/>
        </w:numPr>
        <w:spacing w:after="160" w:line="259" w:lineRule="auto"/>
        <w:ind w:left="1800"/>
        <w:rPr>
          <w:rFonts w:ascii="Times New Roman" w:hAnsi="Times New Roman"/>
        </w:rPr>
      </w:pPr>
      <w:r w:rsidRPr="00587163">
        <w:rPr>
          <w:rFonts w:ascii="Times New Roman" w:hAnsi="Times New Roman"/>
        </w:rPr>
        <w:t>Self-appraisal of scholarly agenda and accomplishments. A self-appraisal should include:</w:t>
      </w:r>
    </w:p>
    <w:p w14:paraId="64C6B800" w14:textId="77777777" w:rsidR="000E4EE3" w:rsidRPr="00587163" w:rsidRDefault="000E4EE3" w:rsidP="0057074C">
      <w:pPr>
        <w:pStyle w:val="ListParagraph"/>
        <w:numPr>
          <w:ilvl w:val="2"/>
          <w:numId w:val="39"/>
        </w:numPr>
        <w:spacing w:after="120" w:line="259" w:lineRule="auto"/>
        <w:ind w:left="2059" w:hanging="187"/>
        <w:contextualSpacing w:val="0"/>
        <w:rPr>
          <w:rFonts w:ascii="Times New Roman" w:hAnsi="Times New Roman"/>
        </w:rPr>
      </w:pPr>
      <w:r w:rsidRPr="00587163">
        <w:rPr>
          <w:rFonts w:ascii="Times New Roman" w:hAnsi="Times New Roman"/>
        </w:rPr>
        <w:t xml:space="preserve">a discussion of the scholarly agenda that describes the long-term goals and purposes of a scholarly line of work, explains how the agenda fits into a larger endeavor and field of work, and demonstrates how scholarly accomplishments to date have advanced the agenda. </w:t>
      </w:r>
    </w:p>
    <w:p w14:paraId="368DC638" w14:textId="77777777" w:rsidR="000E4EE3" w:rsidRPr="00252761" w:rsidRDefault="000E4EE3" w:rsidP="0057074C">
      <w:pPr>
        <w:pStyle w:val="ListParagraph"/>
        <w:numPr>
          <w:ilvl w:val="2"/>
          <w:numId w:val="39"/>
        </w:numPr>
        <w:spacing w:after="120" w:line="259" w:lineRule="auto"/>
        <w:ind w:left="2059" w:hanging="187"/>
        <w:contextualSpacing w:val="0"/>
        <w:rPr>
          <w:rFonts w:ascii="Times New Roman" w:hAnsi="Times New Roman"/>
        </w:rPr>
      </w:pPr>
      <w:r w:rsidRPr="00252761">
        <w:rPr>
          <w:rFonts w:ascii="Times New Roman" w:hAnsi="Times New Roman"/>
        </w:rPr>
        <w:t>a discussion of how the candidate views the relationship among the scholarship of teaching, community outreach and more formal academic publications.</w:t>
      </w:r>
    </w:p>
    <w:p w14:paraId="77FA3399" w14:textId="77777777" w:rsidR="000E4EE3" w:rsidRPr="00587163" w:rsidRDefault="000E4EE3" w:rsidP="0057074C">
      <w:pPr>
        <w:pStyle w:val="ListParagraph"/>
        <w:numPr>
          <w:ilvl w:val="2"/>
          <w:numId w:val="39"/>
        </w:numPr>
        <w:spacing w:after="120" w:line="259" w:lineRule="auto"/>
        <w:ind w:left="2059" w:hanging="187"/>
        <w:contextualSpacing w:val="0"/>
        <w:rPr>
          <w:rFonts w:ascii="Times New Roman" w:hAnsi="Times New Roman"/>
        </w:rPr>
      </w:pPr>
      <w:r w:rsidRPr="00587163">
        <w:rPr>
          <w:rFonts w:ascii="Times New Roman" w:hAnsi="Times New Roman"/>
        </w:rPr>
        <w:lastRenderedPageBreak/>
        <w:t>a description of how the agenda relates to the departmental academic mission, within the context of the University mission and the discipline as a whole.</w:t>
      </w:r>
    </w:p>
    <w:p w14:paraId="549A6BF1" w14:textId="77777777" w:rsidR="000E4EE3" w:rsidRPr="00587163" w:rsidRDefault="000E4EE3" w:rsidP="0057074C">
      <w:pPr>
        <w:pStyle w:val="ListParagraph"/>
        <w:numPr>
          <w:ilvl w:val="2"/>
          <w:numId w:val="39"/>
        </w:numPr>
        <w:spacing w:after="120" w:line="259" w:lineRule="auto"/>
        <w:ind w:left="2059" w:hanging="187"/>
        <w:contextualSpacing w:val="0"/>
        <w:rPr>
          <w:rFonts w:ascii="Times New Roman" w:hAnsi="Times New Roman"/>
        </w:rPr>
      </w:pPr>
      <w:r w:rsidRPr="00587163">
        <w:rPr>
          <w:rFonts w:ascii="Times New Roman" w:hAnsi="Times New Roman"/>
        </w:rPr>
        <w:t xml:space="preserve"> an evaluation of the quality and significance of the candidate’s scholarly work.  </w:t>
      </w:r>
    </w:p>
    <w:p w14:paraId="432BE407" w14:textId="77777777" w:rsidR="000E4EE3" w:rsidRPr="00587163" w:rsidRDefault="000E4EE3" w:rsidP="0057074C">
      <w:pPr>
        <w:pStyle w:val="ListParagraph"/>
        <w:numPr>
          <w:ilvl w:val="2"/>
          <w:numId w:val="39"/>
        </w:numPr>
        <w:spacing w:after="120" w:line="259" w:lineRule="auto"/>
        <w:ind w:left="2059" w:hanging="187"/>
        <w:contextualSpacing w:val="0"/>
        <w:rPr>
          <w:rFonts w:ascii="Times New Roman" w:hAnsi="Times New Roman"/>
        </w:rPr>
      </w:pPr>
      <w:r w:rsidRPr="00587163">
        <w:rPr>
          <w:rFonts w:ascii="Times New Roman" w:hAnsi="Times New Roman"/>
        </w:rPr>
        <w:t xml:space="preserve">an evaluation of the effectiveness of teaching, research, or community outreach when it is part of a faculty member’s responsibilities </w:t>
      </w:r>
    </w:p>
    <w:p w14:paraId="05D7B477" w14:textId="77777777" w:rsidR="000E4EE3" w:rsidRPr="00587163" w:rsidRDefault="000E4EE3" w:rsidP="0057074C">
      <w:pPr>
        <w:pStyle w:val="ListParagraph"/>
        <w:numPr>
          <w:ilvl w:val="0"/>
          <w:numId w:val="15"/>
        </w:numPr>
        <w:spacing w:after="160" w:line="259" w:lineRule="auto"/>
        <w:ind w:left="1800"/>
        <w:rPr>
          <w:rFonts w:ascii="Times New Roman" w:hAnsi="Times New Roman"/>
        </w:rPr>
      </w:pPr>
      <w:r w:rsidRPr="00587163">
        <w:rPr>
          <w:rFonts w:ascii="Times New Roman" w:hAnsi="Times New Roman"/>
        </w:rPr>
        <w:t>A curriculum vitae including a comprehensive list of significant accomplishments.</w:t>
      </w:r>
    </w:p>
    <w:p w14:paraId="3F32FD7E" w14:textId="77777777" w:rsidR="000E4EE3" w:rsidRPr="00587163" w:rsidRDefault="000E4EE3" w:rsidP="0057074C">
      <w:pPr>
        <w:pStyle w:val="ListParagraph"/>
        <w:numPr>
          <w:ilvl w:val="0"/>
          <w:numId w:val="15"/>
        </w:numPr>
        <w:spacing w:after="160" w:line="259" w:lineRule="auto"/>
        <w:ind w:left="1800"/>
        <w:rPr>
          <w:rFonts w:ascii="Times New Roman" w:hAnsi="Times New Roman"/>
        </w:rPr>
      </w:pPr>
      <w:r w:rsidRPr="00587163">
        <w:rPr>
          <w:rFonts w:ascii="Times New Roman" w:hAnsi="Times New Roman"/>
        </w:rPr>
        <w:t xml:space="preserve">A representative sample of an individual’s most scholarly work rather than an exhaustive portfolio. </w:t>
      </w:r>
    </w:p>
    <w:p w14:paraId="22339075" w14:textId="2043678B" w:rsidR="000E4EE3" w:rsidRPr="00F67037" w:rsidRDefault="000E4EE3" w:rsidP="0057074C">
      <w:pPr>
        <w:pStyle w:val="ListParagraph"/>
        <w:numPr>
          <w:ilvl w:val="0"/>
          <w:numId w:val="15"/>
        </w:numPr>
        <w:spacing w:after="160" w:line="259" w:lineRule="auto"/>
        <w:ind w:left="1800"/>
        <w:rPr>
          <w:rFonts w:ascii="Times New Roman" w:hAnsi="Times New Roman"/>
        </w:rPr>
      </w:pPr>
      <w:r w:rsidRPr="00F67037">
        <w:rPr>
          <w:rFonts w:ascii="Times New Roman" w:hAnsi="Times New Roman"/>
        </w:rPr>
        <w:t>Evaluations of accomplishments by peers and other multiple and credible sources (e.g., students, community participants, and subject matter experts). Candidates for tenure are required to participate in a formal external peer review process. The candidate will provide the Chair of the Review Committee with a list of at least 3 scholars qualified to review their work. The Chair of the Review Committee in consultation with the Department Chair, shall prepare a final</w:t>
      </w:r>
      <w:r w:rsidR="00E84309" w:rsidRPr="00F67037">
        <w:rPr>
          <w:rFonts w:ascii="Times New Roman" w:hAnsi="Times New Roman"/>
        </w:rPr>
        <w:t xml:space="preserve"> list of </w:t>
      </w:r>
      <w:r w:rsidRPr="00F67037">
        <w:rPr>
          <w:rFonts w:ascii="Times New Roman" w:hAnsi="Times New Roman"/>
        </w:rPr>
        <w:t>external reviewers (3-5) who will receive a representative sample of the candidate’s scholarship for their review of the quality and significance to the field. At least two of the reviewers will be from the list provided by the candidate. These lett</w:t>
      </w:r>
      <w:r w:rsidR="00E84309" w:rsidRPr="00F67037">
        <w:rPr>
          <w:rFonts w:ascii="Times New Roman" w:hAnsi="Times New Roman"/>
        </w:rPr>
        <w:t>ers will be confidential</w:t>
      </w:r>
      <w:r w:rsidR="00F67037" w:rsidRPr="00F67037">
        <w:rPr>
          <w:rFonts w:ascii="Times New Roman" w:hAnsi="Times New Roman"/>
        </w:rPr>
        <w:t>.</w:t>
      </w:r>
      <w:r w:rsidR="00E84309" w:rsidRPr="00F67037">
        <w:rPr>
          <w:rFonts w:ascii="Times New Roman" w:hAnsi="Times New Roman"/>
        </w:rPr>
        <w:t xml:space="preserve"> </w:t>
      </w:r>
      <w:r w:rsidRPr="00F67037">
        <w:rPr>
          <w:rFonts w:ascii="Times New Roman" w:hAnsi="Times New Roman"/>
        </w:rPr>
        <w:t xml:space="preserve">Peers include authoritative representatives from the candidate’s scholarly field(s). </w:t>
      </w:r>
    </w:p>
    <w:p w14:paraId="2F39AF7F" w14:textId="77777777" w:rsidR="00052A1A" w:rsidRPr="00F67037" w:rsidRDefault="00052A1A" w:rsidP="00052A1A">
      <w:pPr>
        <w:spacing w:after="160" w:line="259" w:lineRule="auto"/>
        <w:rPr>
          <w:rFonts w:ascii="Times New Roman" w:hAnsi="Times New Roman"/>
        </w:rPr>
      </w:pPr>
    </w:p>
    <w:p w14:paraId="530E708E" w14:textId="77777777" w:rsidR="000E4EE3" w:rsidRPr="00587163" w:rsidRDefault="000E4EE3" w:rsidP="0057074C">
      <w:pPr>
        <w:pStyle w:val="ListParagraph"/>
        <w:numPr>
          <w:ilvl w:val="0"/>
          <w:numId w:val="12"/>
        </w:numPr>
        <w:spacing w:after="160" w:line="259" w:lineRule="auto"/>
        <w:contextualSpacing w:val="0"/>
        <w:rPr>
          <w:rFonts w:ascii="Times New Roman" w:hAnsi="Times New Roman"/>
          <w:b/>
          <w:szCs w:val="28"/>
        </w:rPr>
      </w:pPr>
      <w:r w:rsidRPr="00587163">
        <w:rPr>
          <w:rFonts w:ascii="Times New Roman" w:hAnsi="Times New Roman"/>
          <w:b/>
          <w:szCs w:val="28"/>
        </w:rPr>
        <w:t xml:space="preserve">Criteria Used in Evaluating Promotion and Tenure </w:t>
      </w:r>
    </w:p>
    <w:p w14:paraId="6C00D41F" w14:textId="77777777" w:rsidR="000E4EE3" w:rsidRPr="00587163" w:rsidRDefault="000E4EE3" w:rsidP="0057074C">
      <w:pPr>
        <w:pStyle w:val="ListParagraph"/>
        <w:numPr>
          <w:ilvl w:val="0"/>
          <w:numId w:val="16"/>
        </w:numPr>
        <w:spacing w:after="160" w:line="259" w:lineRule="auto"/>
        <w:ind w:left="1152"/>
        <w:rPr>
          <w:rFonts w:ascii="Times New Roman" w:hAnsi="Times New Roman"/>
        </w:rPr>
      </w:pPr>
      <w:r w:rsidRPr="00587163">
        <w:rPr>
          <w:rFonts w:ascii="Times New Roman" w:hAnsi="Times New Roman"/>
        </w:rPr>
        <w:t xml:space="preserve">Research </w:t>
      </w:r>
    </w:p>
    <w:p w14:paraId="76D68F9C" w14:textId="77777777" w:rsidR="000E4EE3" w:rsidRPr="00587163" w:rsidRDefault="000E4EE3" w:rsidP="000E4EE3">
      <w:pPr>
        <w:ind w:left="1152"/>
        <w:rPr>
          <w:rFonts w:ascii="Times New Roman" w:hAnsi="Times New Roman"/>
        </w:rPr>
      </w:pPr>
      <w:r w:rsidRPr="00587163">
        <w:rPr>
          <w:rFonts w:ascii="Times New Roman" w:hAnsi="Times New Roman"/>
        </w:rPr>
        <w:t xml:space="preserve">A significant factor in determining a faculty member’s merit for promotion and tenure is the individual’s accomplishments in research and published contributions to knowledge in the appropriate field(s) and other professional or creative activities that are consistent with the faculty member’s responsibilities. The following criteria are considered in evaluating research: </w:t>
      </w:r>
    </w:p>
    <w:p w14:paraId="205058AC" w14:textId="77777777" w:rsidR="000E4EE3" w:rsidRPr="00587163" w:rsidRDefault="000E4EE3" w:rsidP="0057074C">
      <w:pPr>
        <w:pStyle w:val="ListParagraph"/>
        <w:numPr>
          <w:ilvl w:val="1"/>
          <w:numId w:val="17"/>
        </w:numPr>
        <w:spacing w:after="160" w:line="259" w:lineRule="auto"/>
        <w:ind w:left="1800"/>
        <w:rPr>
          <w:rFonts w:ascii="Times New Roman" w:hAnsi="Times New Roman"/>
        </w:rPr>
      </w:pPr>
      <w:r w:rsidRPr="00587163">
        <w:rPr>
          <w:rFonts w:ascii="Times New Roman" w:hAnsi="Times New Roman"/>
        </w:rPr>
        <w:t xml:space="preserve">Research is evaluated on the quality and significance of publication of scholarly books, monographs, articles, presentations, reviews in journals, </w:t>
      </w:r>
      <w:r w:rsidRPr="00252761">
        <w:rPr>
          <w:rFonts w:ascii="Times New Roman" w:hAnsi="Times New Roman"/>
        </w:rPr>
        <w:t>grant proposal submissions, peer-reviewed technical reports and awards. The</w:t>
      </w:r>
      <w:r w:rsidRPr="00587163">
        <w:rPr>
          <w:rFonts w:ascii="Times New Roman" w:hAnsi="Times New Roman"/>
        </w:rPr>
        <w:t xml:space="preserve"> evaluation will consider whether the individual’s contributions reflect continuous engagement in research and whether these contributions demonstrate future promise. Additionally, the evaluations consider whether publications are refereed. This includes publications that are peer reviewed in formal journals as well as applied research that results in publications that are peer-reviewed by academically qualified professionals.</w:t>
      </w:r>
    </w:p>
    <w:p w14:paraId="456681D8" w14:textId="1577E261" w:rsidR="000E4EE3" w:rsidRPr="00587163" w:rsidRDefault="000E4EE3" w:rsidP="0057074C">
      <w:pPr>
        <w:pStyle w:val="ListParagraph"/>
        <w:numPr>
          <w:ilvl w:val="1"/>
          <w:numId w:val="17"/>
        </w:numPr>
        <w:spacing w:after="160" w:line="259" w:lineRule="auto"/>
        <w:ind w:left="1800"/>
        <w:rPr>
          <w:rFonts w:ascii="Times New Roman" w:hAnsi="Times New Roman"/>
        </w:rPr>
      </w:pPr>
      <w:r w:rsidRPr="00587163">
        <w:rPr>
          <w:rFonts w:ascii="Times New Roman" w:hAnsi="Times New Roman"/>
        </w:rPr>
        <w:lastRenderedPageBreak/>
        <w:t>Contributions to the development of collaborative, interdisciplinary, or inter</w:t>
      </w:r>
      <w:r w:rsidR="00E02094">
        <w:rPr>
          <w:rFonts w:ascii="Times New Roman" w:hAnsi="Times New Roman"/>
        </w:rPr>
        <w:t>-</w:t>
      </w:r>
      <w:r w:rsidRPr="00587163">
        <w:rPr>
          <w:rFonts w:ascii="Times New Roman" w:hAnsi="Times New Roman"/>
        </w:rPr>
        <w:t xml:space="preserve">institutional research programs are highly valued. This work is evaluated by considering both the individual contributions (e.g., quality of work, completion of assigned responsibilities) and contributions to the successful participation of others (e.g., skills in teamwork, group problem solving). </w:t>
      </w:r>
    </w:p>
    <w:p w14:paraId="089020A0" w14:textId="77777777" w:rsidR="000E4EE3" w:rsidRPr="00587163" w:rsidRDefault="000E4EE3" w:rsidP="0057074C">
      <w:pPr>
        <w:pStyle w:val="ListParagraph"/>
        <w:numPr>
          <w:ilvl w:val="1"/>
          <w:numId w:val="17"/>
        </w:numPr>
        <w:spacing w:after="160" w:line="259" w:lineRule="auto"/>
        <w:ind w:left="1800"/>
        <w:rPr>
          <w:rFonts w:ascii="Times New Roman" w:hAnsi="Times New Roman"/>
        </w:rPr>
      </w:pPr>
      <w:r w:rsidRPr="00587163">
        <w:rPr>
          <w:rFonts w:ascii="Times New Roman" w:hAnsi="Times New Roman"/>
        </w:rPr>
        <w:t xml:space="preserve">Honors and awards represent recognition of stature in the field when they recognize active engagement in research or creative activities at regional, national, or international levels. </w:t>
      </w:r>
    </w:p>
    <w:p w14:paraId="1C4055D8" w14:textId="77777777" w:rsidR="000E4EE3" w:rsidRPr="00587163" w:rsidRDefault="000E4EE3" w:rsidP="0057074C">
      <w:pPr>
        <w:pStyle w:val="ListParagraph"/>
        <w:numPr>
          <w:ilvl w:val="1"/>
          <w:numId w:val="17"/>
        </w:numPr>
        <w:spacing w:after="160" w:line="259" w:lineRule="auto"/>
        <w:ind w:left="1800"/>
        <w:rPr>
          <w:rFonts w:ascii="Times New Roman" w:hAnsi="Times New Roman"/>
        </w:rPr>
      </w:pPr>
      <w:r w:rsidRPr="00587163">
        <w:rPr>
          <w:rFonts w:ascii="Times New Roman" w:hAnsi="Times New Roman"/>
        </w:rPr>
        <w:t xml:space="preserve">Effective participation in disciplinary or interdisciplinary organizations’ activities are deemed important. These activities are evaluated in the context of their contributions to emerging fields of knowledge and impact on peers and others. Such activities include serving as editor of journals or other learned publications, serving on an editorial board, chairing a program committee for a regional, national, or international meeting, or providing scholarly leadership as an officer of a major professional organization. </w:t>
      </w:r>
    </w:p>
    <w:p w14:paraId="6B2A1064" w14:textId="77777777" w:rsidR="005F36D6" w:rsidRPr="005F36D6" w:rsidRDefault="005F36D6" w:rsidP="00587163">
      <w:pPr>
        <w:spacing w:after="160" w:line="259" w:lineRule="auto"/>
        <w:rPr>
          <w:rFonts w:ascii="Times New Roman" w:hAnsi="Times New Roman"/>
          <w:highlight w:val="yellow"/>
        </w:rPr>
      </w:pPr>
    </w:p>
    <w:p w14:paraId="47C3ACC3" w14:textId="77777777" w:rsidR="000E4EE3" w:rsidRPr="00587163" w:rsidRDefault="000E4EE3" w:rsidP="0057074C">
      <w:pPr>
        <w:pStyle w:val="ListParagraph"/>
        <w:numPr>
          <w:ilvl w:val="0"/>
          <w:numId w:val="16"/>
        </w:numPr>
        <w:spacing w:after="160" w:line="259" w:lineRule="auto"/>
        <w:rPr>
          <w:rFonts w:ascii="Times New Roman" w:hAnsi="Times New Roman"/>
        </w:rPr>
      </w:pPr>
      <w:r w:rsidRPr="00587163">
        <w:rPr>
          <w:rFonts w:ascii="Times New Roman" w:hAnsi="Times New Roman"/>
        </w:rPr>
        <w:t xml:space="preserve">Teaching, mentoring, and curricular activities </w:t>
      </w:r>
    </w:p>
    <w:p w14:paraId="38C785FD" w14:textId="77777777" w:rsidR="000E4EE3" w:rsidRPr="00587163" w:rsidRDefault="000E4EE3" w:rsidP="000E4EE3">
      <w:pPr>
        <w:ind w:left="1152"/>
        <w:rPr>
          <w:rFonts w:ascii="Times New Roman" w:hAnsi="Times New Roman"/>
        </w:rPr>
      </w:pPr>
      <w:r w:rsidRPr="00587163">
        <w:rPr>
          <w:rFonts w:ascii="Times New Roman" w:hAnsi="Times New Roman"/>
        </w:rPr>
        <w:t xml:space="preserve">A significant factor in determining a faculty member’s merit for promotion and tenure is the individual’s accomplishments in teaching, mentoring, and curricular activities consistent with the faculty member’s responsibilities. Teaching activities are scholarly functions that directly serve learners within or outside the university. Scholars who teach must be intellectually engaged and must demonstrate mastery of the knowledge in their field(s). The ability to lecture and lead discussions, to create a variety of learning opportunities, to draw out students and arouse curiosity in beginners, to stimulate advanced students and professional practitioners, to engage in creative work, to organize logically, to evaluate critically the materials related to one’s field of specialization, to assess student performance, and to excite students to extend learning beyond a particular course and understand its contribution to a body of knowledge are all recognized as essential to excellence in teaching. </w:t>
      </w:r>
    </w:p>
    <w:p w14:paraId="596C09E2" w14:textId="77777777" w:rsidR="00052A1A" w:rsidRPr="00587163" w:rsidRDefault="00052A1A" w:rsidP="000E4EE3">
      <w:pPr>
        <w:ind w:left="1152"/>
        <w:rPr>
          <w:rFonts w:ascii="Times New Roman" w:hAnsi="Times New Roman"/>
        </w:rPr>
      </w:pPr>
    </w:p>
    <w:p w14:paraId="20C40E2D" w14:textId="77777777" w:rsidR="000E4EE3" w:rsidRPr="00587163" w:rsidRDefault="000E4EE3" w:rsidP="000E4EE3">
      <w:pPr>
        <w:ind w:left="1152"/>
        <w:rPr>
          <w:rFonts w:ascii="Times New Roman" w:hAnsi="Times New Roman"/>
        </w:rPr>
      </w:pPr>
      <w:r w:rsidRPr="00587163">
        <w:rPr>
          <w:rFonts w:ascii="Times New Roman" w:hAnsi="Times New Roman"/>
        </w:rPr>
        <w:t>Teaching scholars often study pedagogical methods that improve student learning. Evaluation of performance in this area includes creative and effective use of innovative teaching methods, curricular innovations, and software development. Scholars who teach also should disseminate promising curricular innovations to appropriate audiences and subject their work to critical review. The Department encourages publishing in pedagogical journals or making educationally-focused presentations at disciplinary and interdisciplinary meetings that advance the scholarship of teaching and curricular innovations or practice. Evaluation of teaching and curricular contributions is not be limited to classroom activities. It also includes a faculty member’s contributions to larger curricular goals (for example, the role of a course in laying foundations for other courses and its contribution to majors, specializations, or contributions to broad aspects of general education or interdisciplinary components of the curriculum).</w:t>
      </w:r>
    </w:p>
    <w:p w14:paraId="1C609D7B" w14:textId="77777777" w:rsidR="00052A1A" w:rsidRPr="00587163" w:rsidRDefault="00052A1A" w:rsidP="000E4EE3">
      <w:pPr>
        <w:ind w:left="1152"/>
        <w:rPr>
          <w:rFonts w:ascii="Times New Roman" w:hAnsi="Times New Roman"/>
        </w:rPr>
      </w:pPr>
    </w:p>
    <w:p w14:paraId="418635F3" w14:textId="77777777" w:rsidR="000E4EE3" w:rsidRPr="00587163" w:rsidRDefault="000E4EE3" w:rsidP="000E4EE3">
      <w:pPr>
        <w:ind w:left="1152"/>
        <w:rPr>
          <w:rFonts w:ascii="Times New Roman" w:hAnsi="Times New Roman"/>
        </w:rPr>
      </w:pPr>
      <w:r w:rsidRPr="00587163">
        <w:rPr>
          <w:rFonts w:ascii="Times New Roman" w:hAnsi="Times New Roman"/>
        </w:rPr>
        <w:t>In addition, the Department recognizes that student mentoring, academic advising, thesis advising, and dissertation advising are important departmental functions. Faculty may take on differential mentoring responsibilities as part of their personal scholarly agenda.  The Department considers the following criteria in the evaluation of teaching and curricular accomplishments:</w:t>
      </w:r>
    </w:p>
    <w:p w14:paraId="54D082F1"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contributions to courses or curriculum development </w:t>
      </w:r>
    </w:p>
    <w:p w14:paraId="5E3C4552"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outlines, syllabi, and other materials developed for use in courses  </w:t>
      </w:r>
    </w:p>
    <w:p w14:paraId="493C3899"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the results of creative approaches to teaching methods and techniques, including the development of software and other technologies that advance student learning,</w:t>
      </w:r>
    </w:p>
    <w:p w14:paraId="26542F4F"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the results of assessments of student learning </w:t>
      </w:r>
    </w:p>
    <w:p w14:paraId="06A7A87E"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formal student evaluations </w:t>
      </w:r>
    </w:p>
    <w:p w14:paraId="68F7A57D"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peer review of teaching, mentoring, and curricular activities </w:t>
      </w:r>
    </w:p>
    <w:p w14:paraId="7F94A3B1"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accessibility to students </w:t>
      </w:r>
    </w:p>
    <w:p w14:paraId="0458C41A"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ability to relate to a wide variety of students for purposes of advising </w:t>
      </w:r>
    </w:p>
    <w:p w14:paraId="5C67C43A"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mentoring and guiding students toward the achievement of curricular goals </w:t>
      </w:r>
    </w:p>
    <w:p w14:paraId="13DFDA69"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the results of supervision of student research or other creative activities including theses and field advising </w:t>
      </w:r>
    </w:p>
    <w:p w14:paraId="0DCAB2DB"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the results of supervision of service learning experiences in the community </w:t>
      </w:r>
    </w:p>
    <w:p w14:paraId="343C44B1"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contributions to, and participation in, the achievement of departmental goals, such as achieving reasonable retention of students </w:t>
      </w:r>
    </w:p>
    <w:p w14:paraId="0723F892"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contributions to the development and delivery of collaborative, interdisciplinary, university studies, extended studies, and inter-institutional educational programs </w:t>
      </w:r>
    </w:p>
    <w:p w14:paraId="0A03AA58"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teaching and mentoring students and others in how to obtain access to information resources so as to further student, faculty, and community research and learning </w:t>
      </w:r>
    </w:p>
    <w:p w14:paraId="49AAB960"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grant proposals and grants for the development of curriculum or teaching methods and techniques </w:t>
      </w:r>
    </w:p>
    <w:p w14:paraId="359675B0"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professional development as related to instruction, e.g., attendance at professional meetings related to a faculty member’s areas of instructional expertise </w:t>
      </w:r>
    </w:p>
    <w:p w14:paraId="682DA44C" w14:textId="77777777" w:rsidR="000E4EE3" w:rsidRPr="00587163" w:rsidRDefault="000E4EE3" w:rsidP="0057074C">
      <w:pPr>
        <w:pStyle w:val="ListParagraph"/>
        <w:numPr>
          <w:ilvl w:val="1"/>
          <w:numId w:val="18"/>
        </w:numPr>
        <w:spacing w:after="160" w:line="259" w:lineRule="auto"/>
        <w:ind w:left="1800"/>
        <w:rPr>
          <w:rFonts w:ascii="Times New Roman" w:hAnsi="Times New Roman"/>
        </w:rPr>
      </w:pPr>
      <w:r w:rsidRPr="00587163">
        <w:rPr>
          <w:rFonts w:ascii="Times New Roman" w:hAnsi="Times New Roman"/>
        </w:rPr>
        <w:t xml:space="preserve">honors and awards for teaching </w:t>
      </w:r>
    </w:p>
    <w:p w14:paraId="3A04DCC3" w14:textId="77777777" w:rsidR="000E4EE3" w:rsidRPr="00C854E6" w:rsidRDefault="000E4EE3" w:rsidP="000E4EE3">
      <w:pPr>
        <w:pStyle w:val="ListParagraph"/>
        <w:ind w:left="1512"/>
        <w:rPr>
          <w:rFonts w:ascii="Times New Roman" w:hAnsi="Times New Roman"/>
          <w:highlight w:val="yellow"/>
        </w:rPr>
      </w:pPr>
    </w:p>
    <w:p w14:paraId="679606EB" w14:textId="77777777" w:rsidR="000E4EE3" w:rsidRPr="007469D6" w:rsidRDefault="000E4EE3" w:rsidP="0057074C">
      <w:pPr>
        <w:pStyle w:val="ListParagraph"/>
        <w:numPr>
          <w:ilvl w:val="0"/>
          <w:numId w:val="16"/>
        </w:numPr>
        <w:spacing w:after="160" w:line="259" w:lineRule="auto"/>
        <w:rPr>
          <w:rFonts w:ascii="Times New Roman" w:hAnsi="Times New Roman"/>
        </w:rPr>
      </w:pPr>
      <w:r w:rsidRPr="007469D6">
        <w:rPr>
          <w:rFonts w:ascii="Times New Roman" w:hAnsi="Times New Roman"/>
        </w:rPr>
        <w:t xml:space="preserve">Community Outreach </w:t>
      </w:r>
    </w:p>
    <w:p w14:paraId="01945CA9" w14:textId="77777777" w:rsidR="000E4EE3" w:rsidRPr="007469D6" w:rsidRDefault="000E4EE3" w:rsidP="000E4EE3">
      <w:pPr>
        <w:ind w:left="1080"/>
        <w:rPr>
          <w:rFonts w:ascii="Times New Roman" w:hAnsi="Times New Roman"/>
        </w:rPr>
      </w:pPr>
      <w:r w:rsidRPr="007469D6">
        <w:rPr>
          <w:rFonts w:ascii="Times New Roman" w:hAnsi="Times New Roman"/>
        </w:rPr>
        <w:t xml:space="preserve">Community outreach is an important part of the Department’s mission. Public Administration faculty are expected draw on their professional expertise to engage in a wide array of community outreach. The Department considers community outreach to include the following kinds of activities: </w:t>
      </w:r>
    </w:p>
    <w:p w14:paraId="33B37977" w14:textId="77777777" w:rsidR="000E4EE3" w:rsidRPr="007469D6" w:rsidRDefault="000E4EE3" w:rsidP="0057074C">
      <w:pPr>
        <w:pStyle w:val="ListParagraph"/>
        <w:numPr>
          <w:ilvl w:val="1"/>
          <w:numId w:val="19"/>
        </w:numPr>
        <w:spacing w:after="160" w:line="259" w:lineRule="auto"/>
        <w:ind w:left="1800"/>
        <w:rPr>
          <w:rFonts w:ascii="Times New Roman" w:hAnsi="Times New Roman"/>
        </w:rPr>
      </w:pPr>
      <w:r w:rsidRPr="007469D6">
        <w:rPr>
          <w:rFonts w:ascii="Times New Roman" w:hAnsi="Times New Roman"/>
        </w:rPr>
        <w:t xml:space="preserve">contribute to the definition or resolution of a relevant social problem or issue </w:t>
      </w:r>
    </w:p>
    <w:p w14:paraId="07479B4F" w14:textId="77777777" w:rsidR="000E4EE3" w:rsidRPr="007469D6" w:rsidRDefault="000E4EE3" w:rsidP="0057074C">
      <w:pPr>
        <w:pStyle w:val="ListParagraph"/>
        <w:numPr>
          <w:ilvl w:val="0"/>
          <w:numId w:val="19"/>
        </w:numPr>
        <w:spacing w:after="160" w:line="259" w:lineRule="auto"/>
        <w:ind w:left="1800"/>
        <w:rPr>
          <w:rFonts w:ascii="Times New Roman" w:hAnsi="Times New Roman"/>
        </w:rPr>
      </w:pPr>
      <w:r w:rsidRPr="007469D6">
        <w:rPr>
          <w:rFonts w:ascii="Times New Roman" w:hAnsi="Times New Roman"/>
        </w:rPr>
        <w:t xml:space="preserve">use state-of-the-art knowledge to facilitate change in organizations or institutions </w:t>
      </w:r>
    </w:p>
    <w:p w14:paraId="611DD2D8" w14:textId="77777777" w:rsidR="000E4EE3" w:rsidRPr="007469D6" w:rsidRDefault="000E4EE3" w:rsidP="0057074C">
      <w:pPr>
        <w:pStyle w:val="ListParagraph"/>
        <w:numPr>
          <w:ilvl w:val="1"/>
          <w:numId w:val="19"/>
        </w:numPr>
        <w:spacing w:after="160" w:line="259" w:lineRule="auto"/>
        <w:ind w:left="1800"/>
        <w:rPr>
          <w:rFonts w:ascii="Times New Roman" w:hAnsi="Times New Roman"/>
        </w:rPr>
      </w:pPr>
      <w:r w:rsidRPr="007469D6">
        <w:rPr>
          <w:rFonts w:ascii="Times New Roman" w:hAnsi="Times New Roman"/>
        </w:rPr>
        <w:lastRenderedPageBreak/>
        <w:t xml:space="preserve">use disciplinary or interdisciplinary expertise to help groups organizations in conceptualizing and solving problems </w:t>
      </w:r>
    </w:p>
    <w:p w14:paraId="502E7FF2" w14:textId="77777777" w:rsidR="000E4EE3" w:rsidRPr="007469D6" w:rsidRDefault="000E4EE3" w:rsidP="0057074C">
      <w:pPr>
        <w:pStyle w:val="ListParagraph"/>
        <w:numPr>
          <w:ilvl w:val="1"/>
          <w:numId w:val="19"/>
        </w:numPr>
        <w:spacing w:after="160" w:line="259" w:lineRule="auto"/>
        <w:ind w:left="1800"/>
        <w:rPr>
          <w:rFonts w:ascii="Times New Roman" w:hAnsi="Times New Roman"/>
        </w:rPr>
      </w:pPr>
      <w:r w:rsidRPr="007469D6">
        <w:rPr>
          <w:rFonts w:ascii="Times New Roman" w:hAnsi="Times New Roman"/>
        </w:rPr>
        <w:t xml:space="preserve">set up intervention programs to prevent, ameliorate, or remediate persistent negative outcomes for individuals or groups or to optimize positive outcomes </w:t>
      </w:r>
    </w:p>
    <w:p w14:paraId="22EF5669" w14:textId="77777777" w:rsidR="000E4EE3" w:rsidRPr="007469D6" w:rsidRDefault="000E4EE3" w:rsidP="0057074C">
      <w:pPr>
        <w:pStyle w:val="ListParagraph"/>
        <w:numPr>
          <w:ilvl w:val="1"/>
          <w:numId w:val="19"/>
        </w:numPr>
        <w:spacing w:after="160" w:line="259" w:lineRule="auto"/>
        <w:ind w:left="1800"/>
        <w:rPr>
          <w:rFonts w:ascii="Times New Roman" w:hAnsi="Times New Roman"/>
        </w:rPr>
      </w:pPr>
      <w:r w:rsidRPr="007469D6">
        <w:rPr>
          <w:rFonts w:ascii="Times New Roman" w:hAnsi="Times New Roman"/>
        </w:rPr>
        <w:t xml:space="preserve">contribute to the evaluation of existing practices or programs </w:t>
      </w:r>
    </w:p>
    <w:p w14:paraId="52D2B869" w14:textId="77777777" w:rsidR="000E4EE3" w:rsidRPr="007469D6" w:rsidRDefault="000E4EE3" w:rsidP="0057074C">
      <w:pPr>
        <w:pStyle w:val="ListParagraph"/>
        <w:numPr>
          <w:ilvl w:val="1"/>
          <w:numId w:val="19"/>
        </w:numPr>
        <w:spacing w:after="160" w:line="259" w:lineRule="auto"/>
        <w:ind w:left="1800"/>
        <w:rPr>
          <w:rFonts w:ascii="Times New Roman" w:hAnsi="Times New Roman"/>
        </w:rPr>
      </w:pPr>
      <w:r w:rsidRPr="007469D6">
        <w:rPr>
          <w:rFonts w:ascii="Times New Roman" w:hAnsi="Times New Roman"/>
        </w:rPr>
        <w:t>make substantive contributions to public policy</w:t>
      </w:r>
    </w:p>
    <w:p w14:paraId="78F96BCF" w14:textId="77777777" w:rsidR="000E4EE3" w:rsidRPr="007469D6" w:rsidRDefault="000E4EE3" w:rsidP="0057074C">
      <w:pPr>
        <w:pStyle w:val="ListParagraph"/>
        <w:numPr>
          <w:ilvl w:val="1"/>
          <w:numId w:val="19"/>
        </w:numPr>
        <w:spacing w:after="160" w:line="259" w:lineRule="auto"/>
        <w:ind w:left="1800"/>
        <w:rPr>
          <w:rFonts w:ascii="Times New Roman" w:hAnsi="Times New Roman"/>
        </w:rPr>
      </w:pPr>
      <w:r w:rsidRPr="007469D6">
        <w:rPr>
          <w:rFonts w:ascii="Times New Roman" w:hAnsi="Times New Roman"/>
        </w:rPr>
        <w:t xml:space="preserve">offer professional services such as consulting (consistent with the policy on outside employment), serving as an expert witness, providing clinical services, and participating on boards and commissions outside the university. </w:t>
      </w:r>
    </w:p>
    <w:p w14:paraId="79971947" w14:textId="77777777" w:rsidR="007469D6" w:rsidRDefault="007469D6" w:rsidP="000E4EE3">
      <w:pPr>
        <w:pStyle w:val="ListParagraph"/>
        <w:ind w:left="1080"/>
        <w:rPr>
          <w:rFonts w:ascii="Times New Roman" w:hAnsi="Times New Roman"/>
        </w:rPr>
      </w:pPr>
    </w:p>
    <w:p w14:paraId="13A9D1F9" w14:textId="77777777" w:rsidR="000E4EE3" w:rsidRPr="007469D6" w:rsidRDefault="000E4EE3" w:rsidP="000E4EE3">
      <w:pPr>
        <w:pStyle w:val="ListParagraph"/>
        <w:ind w:left="1080"/>
        <w:rPr>
          <w:rFonts w:ascii="Times New Roman" w:hAnsi="Times New Roman"/>
        </w:rPr>
      </w:pPr>
      <w:r w:rsidRPr="007469D6">
        <w:rPr>
          <w:rFonts w:ascii="Times New Roman" w:hAnsi="Times New Roman"/>
        </w:rPr>
        <w:t xml:space="preserve">Contributions to knowledge developed through community outreach is judged by considering the following factors: </w:t>
      </w:r>
    </w:p>
    <w:p w14:paraId="74E8F4FA" w14:textId="77777777" w:rsidR="000E4EE3" w:rsidRPr="007469D6" w:rsidRDefault="000E4EE3" w:rsidP="0057074C">
      <w:pPr>
        <w:pStyle w:val="ListParagraph"/>
        <w:numPr>
          <w:ilvl w:val="1"/>
          <w:numId w:val="20"/>
        </w:numPr>
        <w:spacing w:after="160" w:line="259" w:lineRule="auto"/>
        <w:ind w:left="1800"/>
        <w:rPr>
          <w:rFonts w:ascii="Times New Roman" w:hAnsi="Times New Roman"/>
        </w:rPr>
      </w:pPr>
      <w:r w:rsidRPr="007469D6">
        <w:rPr>
          <w:rFonts w:ascii="Times New Roman" w:hAnsi="Times New Roman"/>
        </w:rPr>
        <w:t xml:space="preserve">publication in journals or presentations at disciplinary or interdisciplinary meetings that advance the scholarship of community outreach </w:t>
      </w:r>
    </w:p>
    <w:p w14:paraId="280B0B84" w14:textId="77777777" w:rsidR="000E4EE3" w:rsidRPr="007469D6" w:rsidRDefault="000E4EE3" w:rsidP="0057074C">
      <w:pPr>
        <w:pStyle w:val="ListParagraph"/>
        <w:numPr>
          <w:ilvl w:val="1"/>
          <w:numId w:val="20"/>
        </w:numPr>
        <w:spacing w:after="160" w:line="259" w:lineRule="auto"/>
        <w:ind w:left="1800"/>
        <w:rPr>
          <w:rFonts w:ascii="Times New Roman" w:hAnsi="Times New Roman"/>
        </w:rPr>
      </w:pPr>
      <w:r w:rsidRPr="007469D6">
        <w:rPr>
          <w:rFonts w:ascii="Times New Roman" w:hAnsi="Times New Roman"/>
        </w:rPr>
        <w:t xml:space="preserve">honors, awards, and other forms of special recognition received for community outreach </w:t>
      </w:r>
    </w:p>
    <w:p w14:paraId="4AC5819F" w14:textId="77777777" w:rsidR="000E4EE3" w:rsidRPr="007469D6" w:rsidRDefault="000E4EE3" w:rsidP="0057074C">
      <w:pPr>
        <w:pStyle w:val="ListParagraph"/>
        <w:numPr>
          <w:ilvl w:val="1"/>
          <w:numId w:val="20"/>
        </w:numPr>
        <w:spacing w:after="160" w:line="259" w:lineRule="auto"/>
        <w:ind w:left="1800"/>
        <w:rPr>
          <w:rFonts w:ascii="Times New Roman" w:hAnsi="Times New Roman"/>
        </w:rPr>
      </w:pPr>
      <w:r w:rsidRPr="007469D6">
        <w:rPr>
          <w:rFonts w:ascii="Times New Roman" w:hAnsi="Times New Roman"/>
        </w:rPr>
        <w:t>adoption of the faculty member’s models for problem resolution, intervention programs, instruments, or processes by others who seek solutions to similar problems</w:t>
      </w:r>
    </w:p>
    <w:p w14:paraId="160A9338" w14:textId="77777777" w:rsidR="000E4EE3" w:rsidRPr="007469D6" w:rsidRDefault="000E4EE3" w:rsidP="0057074C">
      <w:pPr>
        <w:pStyle w:val="ListParagraph"/>
        <w:numPr>
          <w:ilvl w:val="1"/>
          <w:numId w:val="20"/>
        </w:numPr>
        <w:spacing w:after="160" w:line="259" w:lineRule="auto"/>
        <w:ind w:left="1800"/>
        <w:rPr>
          <w:rFonts w:ascii="Times New Roman" w:hAnsi="Times New Roman"/>
        </w:rPr>
      </w:pPr>
      <w:r w:rsidRPr="007469D6">
        <w:rPr>
          <w:rFonts w:ascii="Times New Roman" w:hAnsi="Times New Roman"/>
        </w:rPr>
        <w:t xml:space="preserve">substantial contributions to public policy or influence upon professional practice </w:t>
      </w:r>
    </w:p>
    <w:p w14:paraId="2EBE98BF" w14:textId="77777777" w:rsidR="000E4EE3" w:rsidRPr="007469D6" w:rsidRDefault="000E4EE3" w:rsidP="0057074C">
      <w:pPr>
        <w:pStyle w:val="ListParagraph"/>
        <w:numPr>
          <w:ilvl w:val="1"/>
          <w:numId w:val="20"/>
        </w:numPr>
        <w:spacing w:after="160" w:line="259" w:lineRule="auto"/>
        <w:ind w:left="1800"/>
        <w:rPr>
          <w:rFonts w:ascii="Times New Roman" w:hAnsi="Times New Roman"/>
        </w:rPr>
      </w:pPr>
      <w:r w:rsidRPr="007469D6">
        <w:rPr>
          <w:rFonts w:ascii="Times New Roman" w:hAnsi="Times New Roman"/>
        </w:rPr>
        <w:t xml:space="preserve">evaluative statements from clients and peers regarding the quality and significance of documents or performances produced by the faculty member. </w:t>
      </w:r>
    </w:p>
    <w:p w14:paraId="60F6A336" w14:textId="7AECCC2C" w:rsidR="000E4EE3" w:rsidRPr="00252761" w:rsidRDefault="000E4EE3" w:rsidP="0057074C">
      <w:pPr>
        <w:pStyle w:val="ListParagraph"/>
        <w:numPr>
          <w:ilvl w:val="1"/>
          <w:numId w:val="20"/>
        </w:numPr>
        <w:spacing w:after="160" w:line="259" w:lineRule="auto"/>
        <w:ind w:left="1800"/>
        <w:rPr>
          <w:rFonts w:ascii="Times New Roman" w:hAnsi="Times New Roman"/>
        </w:rPr>
      </w:pPr>
      <w:r w:rsidRPr="00252761">
        <w:rPr>
          <w:rFonts w:ascii="Times New Roman" w:hAnsi="Times New Roman"/>
        </w:rPr>
        <w:t xml:space="preserve">applied </w:t>
      </w:r>
      <w:r w:rsidR="004858F3" w:rsidRPr="00252761">
        <w:rPr>
          <w:rFonts w:ascii="Times New Roman" w:hAnsi="Times New Roman"/>
        </w:rPr>
        <w:t xml:space="preserve">research </w:t>
      </w:r>
      <w:r w:rsidRPr="00252761">
        <w:rPr>
          <w:rFonts w:ascii="Times New Roman" w:hAnsi="Times New Roman"/>
        </w:rPr>
        <w:t xml:space="preserve">publications by agencies and organizations that are products of a faculty member’s significant contributions and an extension of his/her scholarship. </w:t>
      </w:r>
    </w:p>
    <w:p w14:paraId="70E047EC" w14:textId="77777777" w:rsidR="000E4EE3" w:rsidRPr="00C854E6" w:rsidRDefault="000E4EE3" w:rsidP="000E4EE3">
      <w:pPr>
        <w:pStyle w:val="ListParagraph"/>
        <w:rPr>
          <w:rFonts w:ascii="Times New Roman" w:hAnsi="Times New Roman"/>
          <w:highlight w:val="yellow"/>
        </w:rPr>
      </w:pPr>
    </w:p>
    <w:p w14:paraId="67342BDB" w14:textId="77777777" w:rsidR="000E4EE3" w:rsidRPr="007469D6" w:rsidRDefault="000E4EE3" w:rsidP="0057074C">
      <w:pPr>
        <w:pStyle w:val="ListParagraph"/>
        <w:numPr>
          <w:ilvl w:val="0"/>
          <w:numId w:val="16"/>
        </w:numPr>
        <w:spacing w:after="160" w:line="259" w:lineRule="auto"/>
        <w:rPr>
          <w:rFonts w:ascii="Times New Roman" w:hAnsi="Times New Roman"/>
        </w:rPr>
      </w:pPr>
      <w:r w:rsidRPr="007469D6">
        <w:rPr>
          <w:rFonts w:ascii="Times New Roman" w:hAnsi="Times New Roman"/>
        </w:rPr>
        <w:t xml:space="preserve">University, Community and Professionally-Related Service </w:t>
      </w:r>
    </w:p>
    <w:p w14:paraId="57836BF7" w14:textId="77777777" w:rsidR="000E4EE3" w:rsidRPr="007469D6" w:rsidRDefault="000E4EE3" w:rsidP="000E4EE3">
      <w:pPr>
        <w:ind w:left="1080"/>
        <w:rPr>
          <w:rFonts w:ascii="Times New Roman" w:hAnsi="Times New Roman"/>
        </w:rPr>
      </w:pPr>
      <w:r w:rsidRPr="007469D6">
        <w:rPr>
          <w:rFonts w:ascii="Times New Roman" w:hAnsi="Times New Roman"/>
        </w:rPr>
        <w:t xml:space="preserve">In addition to contributions to knowledge as a result of scholarly activities, each faculty member is expected to contribute to the governance and professionally-related service activities of the University, their profession and the larger community. Governance and professionally-related service create an environment that supports scholarly excellence and the achievement of the University mission. Governance, community and professionally-related service actives include: </w:t>
      </w:r>
    </w:p>
    <w:p w14:paraId="67D1C2C9" w14:textId="77777777" w:rsidR="000E4EE3" w:rsidRPr="007469D6" w:rsidRDefault="000E4EE3" w:rsidP="0057074C">
      <w:pPr>
        <w:pStyle w:val="ListParagraph"/>
        <w:numPr>
          <w:ilvl w:val="0"/>
          <w:numId w:val="21"/>
        </w:numPr>
        <w:spacing w:after="160" w:line="259" w:lineRule="auto"/>
        <w:ind w:left="1800"/>
        <w:rPr>
          <w:rFonts w:ascii="Times New Roman" w:hAnsi="Times New Roman"/>
        </w:rPr>
      </w:pPr>
      <w:r w:rsidRPr="007469D6">
        <w:rPr>
          <w:rFonts w:ascii="Times New Roman" w:hAnsi="Times New Roman"/>
        </w:rPr>
        <w:t xml:space="preserve">Committee Service. Service on University, school or college, and department or program committees is an important part of running the University. Department chairs may request a committee chair to evaluate the value a faculty member’s contributions to that committee. Such service also may include involvement in peer review of scholarly accomplishments. </w:t>
      </w:r>
    </w:p>
    <w:p w14:paraId="752A93F9" w14:textId="77777777" w:rsidR="000E4EE3" w:rsidRPr="007469D6" w:rsidRDefault="000E4EE3" w:rsidP="0057074C">
      <w:pPr>
        <w:pStyle w:val="ListParagraph"/>
        <w:numPr>
          <w:ilvl w:val="0"/>
          <w:numId w:val="21"/>
        </w:numPr>
        <w:spacing w:after="160" w:line="259" w:lineRule="auto"/>
        <w:ind w:left="1800"/>
        <w:rPr>
          <w:rFonts w:ascii="Times New Roman" w:hAnsi="Times New Roman"/>
        </w:rPr>
      </w:pPr>
      <w:r w:rsidRPr="007469D6">
        <w:rPr>
          <w:rFonts w:ascii="Times New Roman" w:hAnsi="Times New Roman"/>
        </w:rPr>
        <w:t>University Community Service. Faculty are expected to participate in activities devoted to enriching the artistic, cultural, and social life of the university, such as attending commencements,  or serving as adviser to student groups.</w:t>
      </w:r>
    </w:p>
    <w:p w14:paraId="7D7BBA6E" w14:textId="77777777" w:rsidR="00052A1A" w:rsidRPr="007469D6" w:rsidRDefault="000E4EE3" w:rsidP="0057074C">
      <w:pPr>
        <w:pStyle w:val="ListParagraph"/>
        <w:numPr>
          <w:ilvl w:val="0"/>
          <w:numId w:val="21"/>
        </w:numPr>
        <w:spacing w:after="160" w:line="259" w:lineRule="auto"/>
        <w:ind w:left="1800"/>
        <w:rPr>
          <w:rFonts w:ascii="Times New Roman" w:hAnsi="Times New Roman"/>
        </w:rPr>
      </w:pPr>
      <w:r w:rsidRPr="007469D6">
        <w:rPr>
          <w:rFonts w:ascii="Times New Roman" w:hAnsi="Times New Roman"/>
        </w:rPr>
        <w:lastRenderedPageBreak/>
        <w:t xml:space="preserve">Service to the Professional and Community Service. Faculty are encouraged to engage in professionally related service to a discipline or inter-disciplinary field, or to the external community. These activities may not engage an individual’s scholarship. For example, a faculty member may serve the discipline by organizing facilities for a professional meeting or by serving as an officer of an organization; they may volunteer their expertise to assist a community organization or group. </w:t>
      </w:r>
      <w:r w:rsidR="00052A1A" w:rsidRPr="007469D6">
        <w:rPr>
          <w:rFonts w:ascii="Times New Roman" w:hAnsi="Times New Roman"/>
        </w:rPr>
        <w:br w:type="page"/>
      </w:r>
    </w:p>
    <w:p w14:paraId="0EABFB49" w14:textId="77777777" w:rsidR="00052A1A" w:rsidRPr="004268F6" w:rsidRDefault="00052A1A" w:rsidP="00052A1A">
      <w:pPr>
        <w:spacing w:after="160"/>
        <w:ind w:left="360" w:hanging="360"/>
        <w:contextualSpacing/>
        <w:rPr>
          <w:rFonts w:ascii="Times New Roman" w:hAnsi="Times New Roman"/>
        </w:rPr>
      </w:pPr>
    </w:p>
    <w:p w14:paraId="1B0F13F0" w14:textId="77777777" w:rsidR="00F30F51" w:rsidRDefault="000E4EE3" w:rsidP="00052A1A">
      <w:pPr>
        <w:ind w:left="1152" w:hanging="1152"/>
        <w:jc w:val="center"/>
        <w:rPr>
          <w:rFonts w:ascii="Times New Roman" w:hAnsi="Times New Roman"/>
          <w:b/>
          <w:sz w:val="28"/>
          <w:szCs w:val="28"/>
        </w:rPr>
      </w:pPr>
      <w:r>
        <w:rPr>
          <w:rFonts w:ascii="Times New Roman" w:hAnsi="Times New Roman"/>
          <w:b/>
          <w:sz w:val="28"/>
          <w:szCs w:val="28"/>
        </w:rPr>
        <w:t>Article</w:t>
      </w:r>
      <w:r w:rsidRPr="00431272">
        <w:rPr>
          <w:rFonts w:ascii="Times New Roman" w:hAnsi="Times New Roman"/>
          <w:b/>
          <w:sz w:val="28"/>
          <w:szCs w:val="28"/>
        </w:rPr>
        <w:t xml:space="preserve"> II: Policies and Procedures for Evaluating Faculty</w:t>
      </w:r>
    </w:p>
    <w:p w14:paraId="76D3D397" w14:textId="2C7CAD2A" w:rsidR="000E4EE3" w:rsidRDefault="000E4EE3" w:rsidP="00052A1A">
      <w:pPr>
        <w:ind w:left="1152" w:hanging="1152"/>
        <w:jc w:val="center"/>
        <w:rPr>
          <w:rFonts w:ascii="Times New Roman" w:hAnsi="Times New Roman"/>
          <w:b/>
          <w:sz w:val="28"/>
          <w:szCs w:val="28"/>
        </w:rPr>
      </w:pPr>
      <w:r w:rsidRPr="00431272">
        <w:rPr>
          <w:rFonts w:ascii="Times New Roman" w:hAnsi="Times New Roman"/>
          <w:b/>
          <w:sz w:val="28"/>
          <w:szCs w:val="28"/>
        </w:rPr>
        <w:t xml:space="preserve"> for Post </w:t>
      </w:r>
      <w:r>
        <w:rPr>
          <w:rFonts w:ascii="Times New Roman" w:hAnsi="Times New Roman"/>
          <w:b/>
          <w:sz w:val="28"/>
          <w:szCs w:val="28"/>
        </w:rPr>
        <w:t>T</w:t>
      </w:r>
      <w:r w:rsidRPr="00431272">
        <w:rPr>
          <w:rFonts w:ascii="Times New Roman" w:hAnsi="Times New Roman"/>
          <w:b/>
          <w:sz w:val="28"/>
          <w:szCs w:val="28"/>
        </w:rPr>
        <w:t xml:space="preserve">enure </w:t>
      </w:r>
      <w:r>
        <w:rPr>
          <w:rFonts w:ascii="Times New Roman" w:hAnsi="Times New Roman"/>
          <w:b/>
          <w:sz w:val="28"/>
          <w:szCs w:val="28"/>
        </w:rPr>
        <w:t>Review</w:t>
      </w:r>
    </w:p>
    <w:p w14:paraId="37695146" w14:textId="790D07F6" w:rsidR="000E4EE3" w:rsidRPr="00431272" w:rsidRDefault="000E4EE3" w:rsidP="00052A1A">
      <w:pPr>
        <w:ind w:left="1152" w:hanging="1152"/>
        <w:jc w:val="center"/>
        <w:rPr>
          <w:rFonts w:ascii="Times New Roman" w:hAnsi="Times New Roman"/>
          <w:color w:val="000000"/>
          <w:spacing w:val="-3"/>
          <w:sz w:val="28"/>
          <w:szCs w:val="28"/>
        </w:rPr>
      </w:pPr>
      <w:r w:rsidRPr="00431272">
        <w:rPr>
          <w:rFonts w:ascii="Times New Roman" w:hAnsi="Times New Roman"/>
          <w:color w:val="000000"/>
          <w:spacing w:val="-3"/>
          <w:sz w:val="28"/>
          <w:szCs w:val="28"/>
        </w:rPr>
        <w:t>(Adopted</w:t>
      </w:r>
      <w:r w:rsidR="0024200E">
        <w:rPr>
          <w:rFonts w:ascii="Times New Roman" w:hAnsi="Times New Roman"/>
          <w:color w:val="000000"/>
          <w:spacing w:val="-3"/>
          <w:sz w:val="28"/>
          <w:szCs w:val="28"/>
        </w:rPr>
        <w:t xml:space="preserve"> by PA Faculty</w:t>
      </w:r>
      <w:r w:rsidRPr="00431272">
        <w:rPr>
          <w:rFonts w:ascii="Times New Roman" w:hAnsi="Times New Roman"/>
          <w:color w:val="000000"/>
          <w:spacing w:val="-3"/>
          <w:sz w:val="28"/>
          <w:szCs w:val="28"/>
        </w:rPr>
        <w:t>: October 26, 2015)</w:t>
      </w:r>
    </w:p>
    <w:p w14:paraId="5E5FC95D" w14:textId="77777777" w:rsidR="000E4EE3" w:rsidRPr="00431272" w:rsidRDefault="000E4EE3" w:rsidP="0057074C">
      <w:pPr>
        <w:pStyle w:val="ListParagraph"/>
        <w:numPr>
          <w:ilvl w:val="0"/>
          <w:numId w:val="9"/>
        </w:numPr>
        <w:shd w:val="clear" w:color="auto" w:fill="FFFFFF"/>
        <w:tabs>
          <w:tab w:val="left" w:pos="728"/>
        </w:tabs>
        <w:spacing w:before="304" w:after="160" w:line="259" w:lineRule="auto"/>
        <w:ind w:left="1080"/>
        <w:contextualSpacing w:val="0"/>
        <w:rPr>
          <w:rFonts w:ascii="Times New Roman" w:hAnsi="Times New Roman"/>
          <w:b/>
          <w:bCs/>
          <w:color w:val="000000"/>
        </w:rPr>
      </w:pPr>
      <w:r w:rsidRPr="00431272">
        <w:rPr>
          <w:rFonts w:ascii="Times New Roman" w:hAnsi="Times New Roman"/>
          <w:b/>
          <w:bCs/>
          <w:color w:val="000000"/>
        </w:rPr>
        <w:t>Post-Tenure Review Goals</w:t>
      </w:r>
    </w:p>
    <w:p w14:paraId="1BBCD3F2" w14:textId="3DC8F92B" w:rsidR="000E4EE3" w:rsidRDefault="000E4EE3" w:rsidP="000E4EE3">
      <w:pPr>
        <w:pStyle w:val="ListParagraph"/>
        <w:shd w:val="clear" w:color="auto" w:fill="FFFFFF"/>
        <w:spacing w:before="120"/>
        <w:ind w:left="734"/>
        <w:contextualSpacing w:val="0"/>
        <w:rPr>
          <w:rFonts w:ascii="Times New Roman" w:hAnsi="Times New Roman"/>
          <w:iCs/>
          <w:color w:val="222222"/>
        </w:rPr>
      </w:pPr>
      <w:r w:rsidRPr="00431272">
        <w:rPr>
          <w:rFonts w:ascii="Times New Roman" w:hAnsi="Times New Roman"/>
          <w:iCs/>
          <w:color w:val="222222"/>
        </w:rPr>
        <w:t xml:space="preserve">Post Tenure Review is intended to serve the professional development goals of the faculty member under review, minimize the additional work involved in the review process, maintain collegiality and reinforce the standards and norms of the Department for teaching, research, service and community engagement.  </w:t>
      </w:r>
      <w:r>
        <w:rPr>
          <w:rFonts w:ascii="Times New Roman" w:hAnsi="Times New Roman"/>
          <w:iCs/>
          <w:color w:val="222222"/>
        </w:rPr>
        <w:t xml:space="preserve">The Department fully embraces the goals, procedures and processes for post-tenure review outlined in the </w:t>
      </w:r>
      <w:r w:rsidRPr="0016481D">
        <w:rPr>
          <w:i/>
        </w:rPr>
        <w:t>P</w:t>
      </w:r>
      <w:r>
        <w:rPr>
          <w:i/>
        </w:rPr>
        <w:t xml:space="preserve">rocedures for Post-Tenure Review at Portland State University </w:t>
      </w:r>
      <w:r>
        <w:t xml:space="preserve">(see </w:t>
      </w:r>
      <w:hyperlink r:id="rId10" w:history="1">
        <w:r w:rsidRPr="007F311F">
          <w:rPr>
            <w:rStyle w:val="Hyperlink"/>
            <w:rFonts w:ascii="Times New Roman" w:hAnsi="Times New Roman"/>
            <w:iCs/>
          </w:rPr>
          <w:t>http://www.pdx.edu/academic-affairs/sites/www.pdx.edu.academic-affairs/files/FINAL_PTR%20MOU%20ratified%209-4-2015%20CLEAN_with%20signature%20page.pdf</w:t>
        </w:r>
      </w:hyperlink>
      <w:r>
        <w:rPr>
          <w:rFonts w:ascii="Times New Roman" w:hAnsi="Times New Roman"/>
          <w:iCs/>
          <w:color w:val="222222"/>
        </w:rPr>
        <w:t xml:space="preserve">). </w:t>
      </w:r>
    </w:p>
    <w:p w14:paraId="361BB89E" w14:textId="77777777" w:rsidR="000E4EE3" w:rsidRPr="00431272" w:rsidRDefault="000E4EE3" w:rsidP="000E4EE3">
      <w:pPr>
        <w:shd w:val="clear" w:color="auto" w:fill="FFFFFF"/>
        <w:spacing w:before="164"/>
        <w:ind w:left="716"/>
        <w:rPr>
          <w:rFonts w:ascii="Times New Roman" w:hAnsi="Times New Roman"/>
        </w:rPr>
      </w:pPr>
      <w:r w:rsidRPr="00431272">
        <w:rPr>
          <w:rFonts w:ascii="Times New Roman" w:hAnsi="Times New Roman"/>
          <w:color w:val="000000"/>
        </w:rPr>
        <w:t>The specific goals of post-tenure review are:</w:t>
      </w:r>
    </w:p>
    <w:p w14:paraId="608646BC" w14:textId="5B93532D" w:rsidR="000E4EE3" w:rsidRPr="00431272" w:rsidRDefault="000E4EE3" w:rsidP="0057074C">
      <w:pPr>
        <w:numPr>
          <w:ilvl w:val="0"/>
          <w:numId w:val="8"/>
        </w:numPr>
        <w:shd w:val="clear" w:color="auto" w:fill="FFFFFF"/>
        <w:tabs>
          <w:tab w:val="left" w:pos="1448"/>
        </w:tabs>
        <w:spacing w:before="60" w:after="120" w:line="292" w:lineRule="exact"/>
        <w:ind w:left="1448" w:hanging="360"/>
        <w:rPr>
          <w:rFonts w:ascii="Times New Roman" w:hAnsi="Times New Roman"/>
          <w:color w:val="000000"/>
        </w:rPr>
      </w:pPr>
      <w:r w:rsidRPr="00431272">
        <w:rPr>
          <w:rFonts w:ascii="Times New Roman" w:hAnsi="Times New Roman"/>
          <w:color w:val="000000"/>
        </w:rPr>
        <w:t>to assure that individual faculty members work responsibly within their units to ensure that unit contributions are shouldered equitably. A key aspect of this process is collaboration in aligning each faculty member's career path with the missio</w:t>
      </w:r>
      <w:r w:rsidR="0031514E">
        <w:rPr>
          <w:rFonts w:ascii="Times New Roman" w:hAnsi="Times New Roman"/>
          <w:color w:val="000000"/>
        </w:rPr>
        <w:t xml:space="preserve">n of the </w:t>
      </w:r>
      <w:r w:rsidRPr="00431272">
        <w:rPr>
          <w:rFonts w:ascii="Times New Roman" w:hAnsi="Times New Roman"/>
          <w:color w:val="000000"/>
        </w:rPr>
        <w:t>s unit while upholding academic freedom and a faculty member's proper sphere of professional self-direction;</w:t>
      </w:r>
    </w:p>
    <w:p w14:paraId="1A548320" w14:textId="77777777" w:rsidR="000E4EE3" w:rsidRPr="00431272" w:rsidRDefault="000E4EE3" w:rsidP="0057074C">
      <w:pPr>
        <w:numPr>
          <w:ilvl w:val="0"/>
          <w:numId w:val="8"/>
        </w:numPr>
        <w:shd w:val="clear" w:color="auto" w:fill="FFFFFF"/>
        <w:tabs>
          <w:tab w:val="left" w:pos="1448"/>
        </w:tabs>
        <w:spacing w:before="104" w:after="120" w:line="259" w:lineRule="auto"/>
        <w:ind w:left="1088"/>
        <w:rPr>
          <w:rFonts w:ascii="Times New Roman" w:hAnsi="Times New Roman"/>
          <w:color w:val="000000"/>
        </w:rPr>
      </w:pPr>
      <w:r w:rsidRPr="00431272">
        <w:rPr>
          <w:rFonts w:ascii="Times New Roman" w:hAnsi="Times New Roman"/>
          <w:color w:val="000000"/>
        </w:rPr>
        <w:t>to be a collegial, faculty-driven process that supports faculty development;</w:t>
      </w:r>
    </w:p>
    <w:p w14:paraId="37371A86" w14:textId="77777777" w:rsidR="000E4EE3" w:rsidRPr="00431272" w:rsidRDefault="000E4EE3" w:rsidP="0057074C">
      <w:pPr>
        <w:numPr>
          <w:ilvl w:val="0"/>
          <w:numId w:val="8"/>
        </w:numPr>
        <w:shd w:val="clear" w:color="auto" w:fill="FFFFFF"/>
        <w:tabs>
          <w:tab w:val="left" w:pos="1448"/>
        </w:tabs>
        <w:spacing w:before="112" w:after="120" w:line="259" w:lineRule="auto"/>
        <w:ind w:left="1088"/>
        <w:rPr>
          <w:rFonts w:ascii="Times New Roman" w:hAnsi="Times New Roman"/>
          <w:color w:val="000000"/>
        </w:rPr>
      </w:pPr>
      <w:r w:rsidRPr="00431272">
        <w:rPr>
          <w:rFonts w:ascii="Times New Roman" w:hAnsi="Times New Roman"/>
          <w:color w:val="000000"/>
        </w:rPr>
        <w:t>to recognize and motivate faculty engagement.</w:t>
      </w:r>
    </w:p>
    <w:p w14:paraId="58014D7C" w14:textId="77777777" w:rsidR="000E4EE3" w:rsidRPr="006724A7" w:rsidRDefault="000E4EE3" w:rsidP="0057074C">
      <w:pPr>
        <w:pStyle w:val="ListParagraph"/>
        <w:numPr>
          <w:ilvl w:val="0"/>
          <w:numId w:val="9"/>
        </w:numPr>
        <w:shd w:val="clear" w:color="auto" w:fill="FFFFFF"/>
        <w:spacing w:after="160" w:line="259" w:lineRule="auto"/>
        <w:ind w:left="346" w:firstLine="0"/>
        <w:rPr>
          <w:rFonts w:ascii="Times New Roman" w:hAnsi="Times New Roman"/>
          <w:b/>
        </w:rPr>
      </w:pPr>
      <w:r w:rsidRPr="006724A7">
        <w:rPr>
          <w:rFonts w:ascii="Times New Roman" w:hAnsi="Times New Roman"/>
          <w:b/>
          <w:bCs/>
          <w:color w:val="000000"/>
        </w:rPr>
        <w:t>Guidelines and Eligibility</w:t>
      </w:r>
    </w:p>
    <w:p w14:paraId="450680D6" w14:textId="77777777" w:rsidR="000E4EE3" w:rsidRPr="00431272" w:rsidRDefault="000E4EE3" w:rsidP="000E4EE3">
      <w:pPr>
        <w:shd w:val="clear" w:color="auto" w:fill="FFFFFF"/>
        <w:ind w:left="734"/>
        <w:rPr>
          <w:rFonts w:ascii="Times New Roman" w:hAnsi="Times New Roman"/>
          <w:color w:val="000000"/>
        </w:rPr>
      </w:pPr>
      <w:r w:rsidRPr="00431272">
        <w:rPr>
          <w:rFonts w:ascii="Times New Roman" w:hAnsi="Times New Roman"/>
          <w:color w:val="000000"/>
        </w:rPr>
        <w:t xml:space="preserve">AAUP-represented tenured faculty members in the Public Administration Department must undergo PTR every five years after the award of tenure. </w:t>
      </w:r>
    </w:p>
    <w:p w14:paraId="25897613" w14:textId="77777777" w:rsidR="000E4EE3" w:rsidRPr="00431272" w:rsidRDefault="000E4EE3" w:rsidP="000E4EE3">
      <w:pPr>
        <w:rPr>
          <w:rFonts w:ascii="Times New Roman" w:hAnsi="Times New Roman"/>
        </w:rPr>
      </w:pPr>
    </w:p>
    <w:p w14:paraId="258372B2" w14:textId="77777777" w:rsidR="000E4EE3" w:rsidRPr="00431272" w:rsidRDefault="000E4EE3" w:rsidP="0057074C">
      <w:pPr>
        <w:pStyle w:val="ListParagraph"/>
        <w:numPr>
          <w:ilvl w:val="0"/>
          <w:numId w:val="9"/>
        </w:numPr>
        <w:spacing w:after="160" w:line="259" w:lineRule="auto"/>
        <w:ind w:left="720" w:hanging="360"/>
        <w:contextualSpacing w:val="0"/>
        <w:rPr>
          <w:rStyle w:val="Strong"/>
          <w:rFonts w:ascii="Times New Roman" w:hAnsi="Times New Roman"/>
        </w:rPr>
      </w:pPr>
      <w:r w:rsidRPr="00431272">
        <w:rPr>
          <w:rStyle w:val="Strong"/>
          <w:rFonts w:ascii="Times New Roman" w:hAnsi="Times New Roman"/>
        </w:rPr>
        <w:t>Procedures for Post Tenure Review</w:t>
      </w:r>
    </w:p>
    <w:p w14:paraId="3ED3EE8E" w14:textId="77777777" w:rsidR="000E4EE3" w:rsidRPr="00431272" w:rsidDel="006A1460" w:rsidRDefault="000E4EE3" w:rsidP="0057074C">
      <w:pPr>
        <w:pStyle w:val="ListParagraph"/>
        <w:numPr>
          <w:ilvl w:val="2"/>
          <w:numId w:val="10"/>
        </w:numPr>
        <w:spacing w:after="120" w:line="259" w:lineRule="auto"/>
        <w:ind w:left="1195" w:hanging="187"/>
        <w:contextualSpacing w:val="0"/>
        <w:rPr>
          <w:rFonts w:ascii="Times New Roman" w:hAnsi="Times New Roman"/>
        </w:rPr>
      </w:pPr>
      <w:r w:rsidRPr="00431272" w:rsidDel="006A1460">
        <w:rPr>
          <w:rFonts w:ascii="Times New Roman" w:hAnsi="Times New Roman"/>
        </w:rPr>
        <w:t xml:space="preserve">OAA shall forward the </w:t>
      </w:r>
      <w:r w:rsidRPr="00431272">
        <w:rPr>
          <w:rFonts w:ascii="Times New Roman" w:hAnsi="Times New Roman"/>
        </w:rPr>
        <w:t>list</w:t>
      </w:r>
      <w:r w:rsidRPr="00431272" w:rsidDel="006A1460">
        <w:rPr>
          <w:rFonts w:ascii="Times New Roman" w:hAnsi="Times New Roman"/>
        </w:rPr>
        <w:t xml:space="preserve"> of faculty members eligible for review in any given year to the Dean</w:t>
      </w:r>
      <w:r w:rsidRPr="00431272">
        <w:rPr>
          <w:rFonts w:ascii="Times New Roman" w:hAnsi="Times New Roman"/>
        </w:rPr>
        <w:t xml:space="preserve"> of the School/College where they have their principal appointment</w:t>
      </w:r>
      <w:r w:rsidRPr="00431272" w:rsidDel="006A1460">
        <w:rPr>
          <w:rFonts w:ascii="Times New Roman" w:hAnsi="Times New Roman"/>
        </w:rPr>
        <w:t>.</w:t>
      </w:r>
    </w:p>
    <w:p w14:paraId="637399E5" w14:textId="77777777" w:rsidR="000E4EE3" w:rsidRPr="00431272" w:rsidRDefault="000E4EE3" w:rsidP="0057074C">
      <w:pPr>
        <w:pStyle w:val="ListParagraph"/>
        <w:numPr>
          <w:ilvl w:val="2"/>
          <w:numId w:val="10"/>
        </w:numPr>
        <w:spacing w:after="120" w:line="259" w:lineRule="auto"/>
        <w:ind w:left="1195" w:hanging="187"/>
        <w:contextualSpacing w:val="0"/>
        <w:rPr>
          <w:rFonts w:ascii="Times New Roman" w:hAnsi="Times New Roman"/>
        </w:rPr>
      </w:pPr>
      <w:r w:rsidRPr="00431272">
        <w:rPr>
          <w:rFonts w:ascii="Times New Roman" w:hAnsi="Times New Roman"/>
        </w:rPr>
        <w:t xml:space="preserve">The Dean of the School/College shall forward the list of eligible faculty to the chair of their respective departments.  </w:t>
      </w:r>
    </w:p>
    <w:p w14:paraId="64E3DE00" w14:textId="77777777" w:rsidR="000E4EE3" w:rsidRPr="00431272" w:rsidRDefault="000E4EE3" w:rsidP="0057074C">
      <w:pPr>
        <w:pStyle w:val="ListParagraph"/>
        <w:numPr>
          <w:ilvl w:val="2"/>
          <w:numId w:val="10"/>
        </w:numPr>
        <w:spacing w:after="120" w:line="259" w:lineRule="auto"/>
        <w:ind w:left="1195" w:hanging="187"/>
        <w:contextualSpacing w:val="0"/>
        <w:rPr>
          <w:rFonts w:ascii="Times New Roman" w:hAnsi="Times New Roman"/>
        </w:rPr>
      </w:pPr>
      <w:r w:rsidRPr="00431272">
        <w:rPr>
          <w:rFonts w:ascii="Times New Roman" w:hAnsi="Times New Roman"/>
        </w:rPr>
        <w:t>The department chair notifies the faculty in their department who are eligible for the review. In schools without department chairs, the Dean shall notify the faculty members directly.</w:t>
      </w:r>
    </w:p>
    <w:p w14:paraId="14C890DA" w14:textId="77777777" w:rsidR="000E4EE3" w:rsidRPr="00090992" w:rsidRDefault="000E4EE3" w:rsidP="0057074C">
      <w:pPr>
        <w:pStyle w:val="ListParagraph"/>
        <w:numPr>
          <w:ilvl w:val="0"/>
          <w:numId w:val="13"/>
        </w:numPr>
        <w:spacing w:after="120" w:line="259" w:lineRule="auto"/>
        <w:ind w:left="1152" w:hanging="288"/>
        <w:contextualSpacing w:val="0"/>
        <w:rPr>
          <w:rFonts w:ascii="Times New Roman" w:hAnsi="Times New Roman"/>
        </w:rPr>
      </w:pPr>
      <w:r w:rsidRPr="00090992">
        <w:rPr>
          <w:rFonts w:ascii="Times New Roman" w:hAnsi="Times New Roman"/>
        </w:rPr>
        <w:t>Faculty Member Role:</w:t>
      </w:r>
      <w:r>
        <w:rPr>
          <w:rFonts w:ascii="Times New Roman" w:hAnsi="Times New Roman"/>
        </w:rPr>
        <w:t xml:space="preserve"> </w:t>
      </w:r>
      <w:r w:rsidRPr="00090992">
        <w:rPr>
          <w:rFonts w:ascii="Times New Roman" w:hAnsi="Times New Roman"/>
        </w:rPr>
        <w:t>Upon notification that he or she is subject to post tenure review the faculty member shall compile a dossier that contains the following materials:</w:t>
      </w:r>
    </w:p>
    <w:p w14:paraId="6D69AF6B" w14:textId="77777777" w:rsidR="000E4EE3" w:rsidRPr="00431272" w:rsidRDefault="000E4EE3" w:rsidP="0057074C">
      <w:pPr>
        <w:pStyle w:val="ListParagraph"/>
        <w:numPr>
          <w:ilvl w:val="1"/>
          <w:numId w:val="25"/>
        </w:numPr>
        <w:spacing w:after="160" w:line="259" w:lineRule="auto"/>
        <w:rPr>
          <w:rFonts w:ascii="Times New Roman" w:hAnsi="Times New Roman"/>
        </w:rPr>
      </w:pPr>
      <w:r w:rsidRPr="00431272">
        <w:rPr>
          <w:rFonts w:ascii="Times New Roman" w:hAnsi="Times New Roman"/>
        </w:rPr>
        <w:lastRenderedPageBreak/>
        <w:t>Current curriculum vitae.</w:t>
      </w:r>
    </w:p>
    <w:p w14:paraId="0A7B8CDE" w14:textId="77777777" w:rsidR="000E4EE3" w:rsidRPr="00431272" w:rsidRDefault="000E4EE3" w:rsidP="0057074C">
      <w:pPr>
        <w:pStyle w:val="ListParagraph"/>
        <w:numPr>
          <w:ilvl w:val="1"/>
          <w:numId w:val="25"/>
        </w:numPr>
        <w:spacing w:after="160" w:line="259" w:lineRule="auto"/>
        <w:rPr>
          <w:rFonts w:ascii="Times New Roman" w:hAnsi="Times New Roman"/>
        </w:rPr>
      </w:pPr>
      <w:r w:rsidRPr="00431272">
        <w:rPr>
          <w:rFonts w:ascii="Times New Roman" w:hAnsi="Times New Roman"/>
        </w:rPr>
        <w:t>Narrative/documentation of work done since last review (for tenure, promotion, or post-tenure) with regard to his or her scholarly agenda.</w:t>
      </w:r>
    </w:p>
    <w:p w14:paraId="40D7D0D4" w14:textId="77777777" w:rsidR="000E4EE3" w:rsidRPr="00431272" w:rsidRDefault="000E4EE3" w:rsidP="0057074C">
      <w:pPr>
        <w:pStyle w:val="ListParagraph"/>
        <w:numPr>
          <w:ilvl w:val="1"/>
          <w:numId w:val="25"/>
        </w:numPr>
        <w:spacing w:after="160" w:line="259" w:lineRule="auto"/>
        <w:rPr>
          <w:rFonts w:ascii="Times New Roman" w:hAnsi="Times New Roman"/>
        </w:rPr>
      </w:pPr>
      <w:r w:rsidRPr="00431272">
        <w:rPr>
          <w:rFonts w:ascii="Times New Roman" w:hAnsi="Times New Roman"/>
        </w:rPr>
        <w:t>Scholarly Agenda. If the scholarly agenda has changed significantly since the last review, the faculty member should explain the revised scholarly agenda.</w:t>
      </w:r>
    </w:p>
    <w:p w14:paraId="327326FD" w14:textId="77777777" w:rsidR="000E4EE3" w:rsidRPr="00431272" w:rsidRDefault="000E4EE3" w:rsidP="0057074C">
      <w:pPr>
        <w:pStyle w:val="ListParagraph"/>
        <w:numPr>
          <w:ilvl w:val="1"/>
          <w:numId w:val="25"/>
        </w:numPr>
        <w:spacing w:after="160" w:line="259" w:lineRule="auto"/>
        <w:rPr>
          <w:rFonts w:ascii="Times New Roman" w:hAnsi="Times New Roman"/>
        </w:rPr>
      </w:pPr>
      <w:r w:rsidRPr="00431272">
        <w:rPr>
          <w:rFonts w:ascii="Times New Roman" w:hAnsi="Times New Roman"/>
        </w:rPr>
        <w:t>Quantitative summaries of student evaluations (where available).</w:t>
      </w:r>
    </w:p>
    <w:p w14:paraId="06AB86D0" w14:textId="77777777" w:rsidR="000E4EE3" w:rsidRPr="00431272" w:rsidRDefault="000E4EE3" w:rsidP="0057074C">
      <w:pPr>
        <w:pStyle w:val="ListParagraph"/>
        <w:numPr>
          <w:ilvl w:val="1"/>
          <w:numId w:val="25"/>
        </w:numPr>
        <w:spacing w:after="160" w:line="259" w:lineRule="auto"/>
        <w:rPr>
          <w:rFonts w:ascii="Times New Roman" w:hAnsi="Times New Roman"/>
        </w:rPr>
      </w:pPr>
      <w:r w:rsidRPr="00431272">
        <w:rPr>
          <w:rFonts w:ascii="Times New Roman" w:hAnsi="Times New Roman"/>
        </w:rPr>
        <w:t xml:space="preserve">Names of faculty that the faculty member being reviewed has asked and who have agreed to serve on his/her post tenure review committee. </w:t>
      </w:r>
    </w:p>
    <w:p w14:paraId="7D5F974D" w14:textId="77777777" w:rsidR="000E4EE3" w:rsidRPr="00431272" w:rsidRDefault="000E4EE3" w:rsidP="0057074C">
      <w:pPr>
        <w:pStyle w:val="ListParagraph"/>
        <w:numPr>
          <w:ilvl w:val="1"/>
          <w:numId w:val="25"/>
        </w:numPr>
        <w:spacing w:after="160" w:line="259" w:lineRule="auto"/>
        <w:contextualSpacing w:val="0"/>
        <w:rPr>
          <w:rFonts w:ascii="Times New Roman" w:hAnsi="Times New Roman"/>
        </w:rPr>
      </w:pPr>
      <w:r w:rsidRPr="00431272">
        <w:rPr>
          <w:rFonts w:ascii="Times New Roman" w:hAnsi="Times New Roman"/>
        </w:rPr>
        <w:t>Any additional materials the faculty member wishes to submit that are part of the work that</w:t>
      </w:r>
      <w:r>
        <w:rPr>
          <w:rFonts w:ascii="Times New Roman" w:hAnsi="Times New Roman"/>
        </w:rPr>
        <w:t xml:space="preserve"> he/s</w:t>
      </w:r>
      <w:r w:rsidRPr="00431272">
        <w:rPr>
          <w:rFonts w:ascii="Times New Roman" w:hAnsi="Times New Roman"/>
        </w:rPr>
        <w:t>he feels are relevant for the review.</w:t>
      </w:r>
    </w:p>
    <w:p w14:paraId="573C5896" w14:textId="77777777" w:rsidR="000E4EE3" w:rsidRPr="00C854D4" w:rsidRDefault="000E4EE3" w:rsidP="0057074C">
      <w:pPr>
        <w:pStyle w:val="ListParagraph"/>
        <w:numPr>
          <w:ilvl w:val="1"/>
          <w:numId w:val="13"/>
        </w:numPr>
        <w:spacing w:after="160" w:line="259" w:lineRule="auto"/>
        <w:ind w:left="360" w:firstLine="0"/>
        <w:contextualSpacing w:val="0"/>
        <w:rPr>
          <w:rStyle w:val="Strong"/>
          <w:rFonts w:ascii="Times New Roman" w:hAnsi="Times New Roman"/>
          <w:b w:val="0"/>
        </w:rPr>
      </w:pPr>
      <w:r w:rsidRPr="00431272">
        <w:rPr>
          <w:rStyle w:val="Strong"/>
          <w:rFonts w:ascii="Times New Roman" w:hAnsi="Times New Roman"/>
        </w:rPr>
        <w:t>The Post Tenure Review Committee</w:t>
      </w:r>
      <w:r>
        <w:rPr>
          <w:rStyle w:val="Strong"/>
          <w:rFonts w:ascii="Times New Roman" w:hAnsi="Times New Roman"/>
        </w:rPr>
        <w:t xml:space="preserve"> (PTRC) </w:t>
      </w:r>
    </w:p>
    <w:p w14:paraId="411F56D2" w14:textId="77777777" w:rsidR="000E4EE3" w:rsidRPr="00C854D4" w:rsidRDefault="000E4EE3" w:rsidP="0057074C">
      <w:pPr>
        <w:pStyle w:val="ListParagraph"/>
        <w:numPr>
          <w:ilvl w:val="2"/>
          <w:numId w:val="13"/>
        </w:numPr>
        <w:spacing w:after="160" w:line="259" w:lineRule="auto"/>
        <w:ind w:left="1195" w:hanging="187"/>
        <w:contextualSpacing w:val="0"/>
        <w:rPr>
          <w:rFonts w:ascii="Times New Roman" w:hAnsi="Times New Roman"/>
          <w:bCs/>
        </w:rPr>
      </w:pPr>
      <w:r>
        <w:rPr>
          <w:rFonts w:ascii="Times New Roman" w:hAnsi="Times New Roman"/>
        </w:rPr>
        <w:t xml:space="preserve"> </w:t>
      </w:r>
      <w:r w:rsidRPr="00C854D4">
        <w:rPr>
          <w:rFonts w:ascii="Times New Roman" w:hAnsi="Times New Roman"/>
        </w:rPr>
        <w:t>Composition</w:t>
      </w:r>
    </w:p>
    <w:p w14:paraId="6A529871" w14:textId="77777777" w:rsidR="000E4EE3" w:rsidRPr="00431272" w:rsidRDefault="000E4EE3" w:rsidP="0057074C">
      <w:pPr>
        <w:pStyle w:val="ListParagraph"/>
        <w:numPr>
          <w:ilvl w:val="1"/>
          <w:numId w:val="26"/>
        </w:numPr>
        <w:spacing w:after="120" w:line="259" w:lineRule="auto"/>
        <w:ind w:left="1800"/>
        <w:contextualSpacing w:val="0"/>
        <w:rPr>
          <w:rFonts w:ascii="Times New Roman" w:hAnsi="Times New Roman"/>
        </w:rPr>
      </w:pPr>
      <w:r w:rsidRPr="00431272">
        <w:rPr>
          <w:rFonts w:ascii="Times New Roman" w:hAnsi="Times New Roman"/>
        </w:rPr>
        <w:t xml:space="preserve">The committee shall be comprised of three people; two selected by the faculty member being reviewed and one by the department chair.  The </w:t>
      </w:r>
      <w:r>
        <w:rPr>
          <w:rFonts w:ascii="Times New Roman" w:hAnsi="Times New Roman"/>
        </w:rPr>
        <w:t>chair shall appoint the chair of each PTRC.</w:t>
      </w:r>
    </w:p>
    <w:p w14:paraId="7DAF254D" w14:textId="023F120B" w:rsidR="000E4EE3" w:rsidRPr="00431272" w:rsidRDefault="000E4EE3" w:rsidP="0057074C">
      <w:pPr>
        <w:pStyle w:val="ListParagraph"/>
        <w:numPr>
          <w:ilvl w:val="1"/>
          <w:numId w:val="26"/>
        </w:numPr>
        <w:spacing w:after="120" w:line="259" w:lineRule="auto"/>
        <w:ind w:left="1800"/>
        <w:contextualSpacing w:val="0"/>
        <w:rPr>
          <w:rFonts w:ascii="Times New Roman" w:hAnsi="Times New Roman"/>
        </w:rPr>
      </w:pPr>
      <w:r w:rsidRPr="00431272">
        <w:rPr>
          <w:rFonts w:ascii="Times New Roman" w:hAnsi="Times New Roman"/>
        </w:rPr>
        <w:t xml:space="preserve">Committee members shall be selected from tenured faculty </w:t>
      </w:r>
      <w:r w:rsidR="00E63F4B">
        <w:rPr>
          <w:rFonts w:ascii="Times New Roman" w:hAnsi="Times New Roman"/>
        </w:rPr>
        <w:t xml:space="preserve">and non-tenure track Continuous Employment faculty </w:t>
      </w:r>
      <w:r w:rsidRPr="00431272">
        <w:rPr>
          <w:rFonts w:ascii="Times New Roman" w:hAnsi="Times New Roman"/>
        </w:rPr>
        <w:t>(including emeritus or retired facu</w:t>
      </w:r>
      <w:r>
        <w:rPr>
          <w:rFonts w:ascii="Times New Roman" w:hAnsi="Times New Roman"/>
        </w:rPr>
        <w:t>lty)</w:t>
      </w:r>
      <w:r w:rsidR="00E63F4B">
        <w:rPr>
          <w:rFonts w:ascii="Times New Roman" w:hAnsi="Times New Roman"/>
        </w:rPr>
        <w:t xml:space="preserve"> </w:t>
      </w:r>
      <w:r w:rsidRPr="00431272">
        <w:rPr>
          <w:rFonts w:ascii="Times New Roman" w:hAnsi="Times New Roman"/>
        </w:rPr>
        <w:t>whose department, discipline, unit or work aligns with the faculty member’s scholarly agenda.</w:t>
      </w:r>
    </w:p>
    <w:p w14:paraId="4336FDA6" w14:textId="77777777" w:rsidR="000E4EE3" w:rsidRPr="00431272" w:rsidRDefault="000E4EE3" w:rsidP="0057074C">
      <w:pPr>
        <w:pStyle w:val="ListParagraph"/>
        <w:numPr>
          <w:ilvl w:val="1"/>
          <w:numId w:val="26"/>
        </w:numPr>
        <w:spacing w:after="120" w:line="259" w:lineRule="auto"/>
        <w:ind w:left="1800"/>
        <w:contextualSpacing w:val="0"/>
        <w:rPr>
          <w:rFonts w:ascii="Times New Roman" w:hAnsi="Times New Roman"/>
        </w:rPr>
      </w:pPr>
      <w:r w:rsidRPr="00431272">
        <w:rPr>
          <w:rFonts w:ascii="Times New Roman" w:hAnsi="Times New Roman"/>
        </w:rPr>
        <w:t>Faculty members whose work is multi-disciplinary may select one committee member from outside the university whose work aligns with the faculty member’s scholarly agenda.</w:t>
      </w:r>
    </w:p>
    <w:p w14:paraId="2FAD9AC1" w14:textId="77777777" w:rsidR="000E4EE3" w:rsidRPr="00431272" w:rsidRDefault="000E4EE3" w:rsidP="0057074C">
      <w:pPr>
        <w:pStyle w:val="ListParagraph"/>
        <w:numPr>
          <w:ilvl w:val="1"/>
          <w:numId w:val="26"/>
        </w:numPr>
        <w:spacing w:after="120" w:line="259" w:lineRule="auto"/>
        <w:ind w:left="1800"/>
        <w:contextualSpacing w:val="0"/>
        <w:rPr>
          <w:rFonts w:ascii="Times New Roman" w:hAnsi="Times New Roman"/>
        </w:rPr>
      </w:pPr>
      <w:r w:rsidRPr="00431272">
        <w:rPr>
          <w:rFonts w:ascii="Times New Roman" w:hAnsi="Times New Roman"/>
        </w:rPr>
        <w:t>Should any faculty member selected to serve on a post tenure committee be unavailable to serve, the faculty member under review shall propose a new committee member.</w:t>
      </w:r>
    </w:p>
    <w:p w14:paraId="3216A299" w14:textId="77777777" w:rsidR="000E4EE3" w:rsidRPr="00431272" w:rsidRDefault="000E4EE3" w:rsidP="0057074C">
      <w:pPr>
        <w:pStyle w:val="ListParagraph"/>
        <w:numPr>
          <w:ilvl w:val="1"/>
          <w:numId w:val="26"/>
        </w:numPr>
        <w:spacing w:after="160" w:line="259" w:lineRule="auto"/>
        <w:ind w:left="1800"/>
        <w:contextualSpacing w:val="0"/>
        <w:rPr>
          <w:rFonts w:ascii="Times New Roman" w:hAnsi="Times New Roman"/>
        </w:rPr>
      </w:pPr>
      <w:r w:rsidRPr="00431272">
        <w:rPr>
          <w:rFonts w:ascii="Times New Roman" w:hAnsi="Times New Roman"/>
        </w:rPr>
        <w:t xml:space="preserve">The department chair’s nominee should be mutually acceptable to the faculty member being reviewed and the chair of the department. </w:t>
      </w:r>
    </w:p>
    <w:p w14:paraId="2968A22C" w14:textId="77777777" w:rsidR="000E4EE3" w:rsidRPr="00431272" w:rsidRDefault="000E4EE3" w:rsidP="0057074C">
      <w:pPr>
        <w:pStyle w:val="ListParagraph"/>
        <w:numPr>
          <w:ilvl w:val="2"/>
          <w:numId w:val="13"/>
        </w:numPr>
        <w:spacing w:after="160" w:line="259" w:lineRule="auto"/>
        <w:ind w:left="1195" w:hanging="187"/>
        <w:contextualSpacing w:val="0"/>
        <w:rPr>
          <w:rFonts w:ascii="Times New Roman" w:hAnsi="Times New Roman"/>
        </w:rPr>
      </w:pPr>
      <w:r>
        <w:rPr>
          <w:rFonts w:ascii="Times New Roman" w:hAnsi="Times New Roman"/>
        </w:rPr>
        <w:t xml:space="preserve">  </w:t>
      </w:r>
      <w:r w:rsidRPr="00431272">
        <w:rPr>
          <w:rFonts w:ascii="Times New Roman" w:hAnsi="Times New Roman"/>
        </w:rPr>
        <w:t xml:space="preserve">Committee Responsibility and Review Criteria </w:t>
      </w:r>
    </w:p>
    <w:p w14:paraId="2E223C9D" w14:textId="77777777" w:rsidR="000E4EE3" w:rsidRPr="00431272" w:rsidRDefault="000E4EE3" w:rsidP="0057074C">
      <w:pPr>
        <w:pStyle w:val="ListParagraph"/>
        <w:numPr>
          <w:ilvl w:val="3"/>
          <w:numId w:val="27"/>
        </w:numPr>
        <w:spacing w:after="120" w:line="259" w:lineRule="auto"/>
        <w:ind w:left="1800"/>
        <w:contextualSpacing w:val="0"/>
        <w:rPr>
          <w:rFonts w:ascii="Times New Roman" w:hAnsi="Times New Roman"/>
        </w:rPr>
      </w:pPr>
      <w:r w:rsidRPr="00431272">
        <w:rPr>
          <w:rFonts w:ascii="Times New Roman" w:hAnsi="Times New Roman"/>
        </w:rPr>
        <w:t>The committee shall review the faculty member’s dossier and all submitted materials in preparation for its meeting with the faculty member.</w:t>
      </w:r>
    </w:p>
    <w:p w14:paraId="727C2993" w14:textId="77777777" w:rsidR="000E4EE3" w:rsidRPr="00431272" w:rsidRDefault="000E4EE3" w:rsidP="0057074C">
      <w:pPr>
        <w:pStyle w:val="ListParagraph"/>
        <w:numPr>
          <w:ilvl w:val="3"/>
          <w:numId w:val="27"/>
        </w:numPr>
        <w:spacing w:after="120" w:line="259" w:lineRule="auto"/>
        <w:ind w:left="1800"/>
        <w:contextualSpacing w:val="0"/>
        <w:rPr>
          <w:rFonts w:ascii="Times New Roman" w:hAnsi="Times New Roman"/>
        </w:rPr>
      </w:pPr>
      <w:r w:rsidRPr="00431272">
        <w:rPr>
          <w:rFonts w:ascii="Times New Roman" w:hAnsi="Times New Roman"/>
        </w:rPr>
        <w:t>At the meeting, the committee and the faculty member shall discuss the faculty member’s past work and future plans in the dimensions of research, teaching, outreach, and service with regard to the scholarly agenda. Prior to the committee meeting, committee members may contact the faculty member and seek clarification about submitted materials.  Any clarification provided by the faculty member before or at the meeting shall be provided to all committee members and will become part of the faculty member’s dossier.</w:t>
      </w:r>
    </w:p>
    <w:p w14:paraId="2053E4BD" w14:textId="77777777" w:rsidR="000E4EE3" w:rsidRPr="00431272" w:rsidRDefault="000E4EE3" w:rsidP="0057074C">
      <w:pPr>
        <w:pStyle w:val="ListParagraph"/>
        <w:numPr>
          <w:ilvl w:val="3"/>
          <w:numId w:val="27"/>
        </w:numPr>
        <w:spacing w:after="120" w:line="259" w:lineRule="auto"/>
        <w:ind w:left="1800"/>
        <w:contextualSpacing w:val="0"/>
        <w:rPr>
          <w:rFonts w:ascii="Times New Roman" w:hAnsi="Times New Roman"/>
        </w:rPr>
      </w:pPr>
      <w:r w:rsidRPr="00431272">
        <w:rPr>
          <w:rFonts w:ascii="Times New Roman" w:hAnsi="Times New Roman"/>
        </w:rPr>
        <w:lastRenderedPageBreak/>
        <w:t>The committee shall meet and discuss the faculty member’s dossier with the faculty member.  After the meeting, the committee shall discuss the faculty member’s materials, and the information provided by the faculty member at the meeting. The committee’s review shall focus on the faculty member’s teaching, research, outreach, and service while considering the factors that the faculty member has identified that contributed to his or her record</w:t>
      </w:r>
      <w:r>
        <w:rPr>
          <w:rFonts w:ascii="Times New Roman" w:hAnsi="Times New Roman"/>
        </w:rPr>
        <w:t xml:space="preserve"> of contributions</w:t>
      </w:r>
      <w:r w:rsidRPr="00431272">
        <w:rPr>
          <w:rFonts w:ascii="Times New Roman" w:hAnsi="Times New Roman"/>
        </w:rPr>
        <w:t>. The committee’s overarching review shall focus on whether the</w:t>
      </w:r>
      <w:r w:rsidRPr="00431272" w:rsidDel="006D1846">
        <w:rPr>
          <w:rFonts w:ascii="Times New Roman" w:hAnsi="Times New Roman"/>
        </w:rPr>
        <w:t xml:space="preserve"> </w:t>
      </w:r>
      <w:r w:rsidRPr="00431272">
        <w:rPr>
          <w:rFonts w:ascii="Times New Roman" w:hAnsi="Times New Roman"/>
        </w:rPr>
        <w:t xml:space="preserve">faculty member performed in a manner consistent with his or her scholarly agenda.  The committee shall use the </w:t>
      </w:r>
      <w:r>
        <w:rPr>
          <w:rFonts w:ascii="Times New Roman" w:hAnsi="Times New Roman"/>
        </w:rPr>
        <w:t xml:space="preserve">following </w:t>
      </w:r>
      <w:r w:rsidRPr="00431272">
        <w:rPr>
          <w:rFonts w:ascii="Times New Roman" w:hAnsi="Times New Roman"/>
        </w:rPr>
        <w:t xml:space="preserve">criteria </w:t>
      </w:r>
      <w:r>
        <w:rPr>
          <w:rFonts w:ascii="Times New Roman" w:hAnsi="Times New Roman"/>
        </w:rPr>
        <w:t>f</w:t>
      </w:r>
      <w:r w:rsidRPr="00431272">
        <w:rPr>
          <w:rFonts w:ascii="Times New Roman" w:hAnsi="Times New Roman"/>
        </w:rPr>
        <w:t>or their review:</w:t>
      </w:r>
    </w:p>
    <w:p w14:paraId="4D7AF5B6" w14:textId="77777777" w:rsidR="000E4EE3" w:rsidRPr="00431272" w:rsidRDefault="000E4EE3" w:rsidP="0057074C">
      <w:pPr>
        <w:pStyle w:val="ListParagraph"/>
        <w:numPr>
          <w:ilvl w:val="4"/>
          <w:numId w:val="24"/>
        </w:numPr>
        <w:spacing w:after="120" w:line="259" w:lineRule="auto"/>
        <w:ind w:left="2520"/>
        <w:contextualSpacing w:val="0"/>
        <w:rPr>
          <w:rFonts w:ascii="Times New Roman" w:hAnsi="Times New Roman"/>
        </w:rPr>
      </w:pPr>
      <w:r w:rsidRPr="00431272">
        <w:rPr>
          <w:rFonts w:ascii="Times New Roman" w:hAnsi="Times New Roman"/>
        </w:rPr>
        <w:t>Research, publications, and creative activities including artistic achievements, as applicable (Research)</w:t>
      </w:r>
    </w:p>
    <w:p w14:paraId="013112CD" w14:textId="77777777" w:rsidR="000E4EE3" w:rsidRPr="00431272" w:rsidRDefault="000E4EE3" w:rsidP="0057074C">
      <w:pPr>
        <w:pStyle w:val="ListParagraph"/>
        <w:numPr>
          <w:ilvl w:val="4"/>
          <w:numId w:val="24"/>
        </w:numPr>
        <w:spacing w:after="120" w:line="259" w:lineRule="auto"/>
        <w:ind w:left="2520"/>
        <w:contextualSpacing w:val="0"/>
        <w:rPr>
          <w:rFonts w:ascii="Times New Roman" w:hAnsi="Times New Roman"/>
        </w:rPr>
      </w:pPr>
      <w:r w:rsidRPr="00431272">
        <w:rPr>
          <w:rFonts w:ascii="Times New Roman" w:hAnsi="Times New Roman"/>
        </w:rPr>
        <w:t xml:space="preserve">Teaching, mentoring, and curricular activities (Teaching) </w:t>
      </w:r>
    </w:p>
    <w:p w14:paraId="52AAE11E" w14:textId="77777777" w:rsidR="000E4EE3" w:rsidRPr="00431272" w:rsidRDefault="000E4EE3" w:rsidP="0057074C">
      <w:pPr>
        <w:pStyle w:val="ListParagraph"/>
        <w:numPr>
          <w:ilvl w:val="4"/>
          <w:numId w:val="24"/>
        </w:numPr>
        <w:spacing w:after="120" w:line="259" w:lineRule="auto"/>
        <w:ind w:left="2520"/>
        <w:contextualSpacing w:val="0"/>
        <w:rPr>
          <w:rFonts w:ascii="Times New Roman" w:hAnsi="Times New Roman"/>
        </w:rPr>
      </w:pPr>
      <w:r w:rsidRPr="00431272">
        <w:rPr>
          <w:rFonts w:ascii="Times New Roman" w:hAnsi="Times New Roman"/>
        </w:rPr>
        <w:t>Community Outreach (Outreach)</w:t>
      </w:r>
    </w:p>
    <w:p w14:paraId="008B20E8" w14:textId="77777777" w:rsidR="000E4EE3" w:rsidRPr="00431272" w:rsidRDefault="000E4EE3" w:rsidP="0057074C">
      <w:pPr>
        <w:pStyle w:val="ListParagraph"/>
        <w:numPr>
          <w:ilvl w:val="4"/>
          <w:numId w:val="24"/>
        </w:numPr>
        <w:spacing w:after="120" w:line="259" w:lineRule="auto"/>
        <w:ind w:left="2520"/>
        <w:contextualSpacing w:val="0"/>
        <w:rPr>
          <w:rFonts w:ascii="Times New Roman" w:hAnsi="Times New Roman"/>
        </w:rPr>
      </w:pPr>
      <w:r w:rsidRPr="00431272">
        <w:rPr>
          <w:rFonts w:ascii="Times New Roman" w:hAnsi="Times New Roman"/>
        </w:rPr>
        <w:t>Service to the department, school, university and profession/academic community with attention to the leadership roles and accomplishments in administration, governance, or for the academic community (Service)</w:t>
      </w:r>
    </w:p>
    <w:p w14:paraId="747A1D86" w14:textId="77777777" w:rsidR="000E4EE3" w:rsidRPr="00D25758" w:rsidRDefault="000E4EE3" w:rsidP="0057074C">
      <w:pPr>
        <w:pStyle w:val="ListParagraph"/>
        <w:numPr>
          <w:ilvl w:val="0"/>
          <w:numId w:val="28"/>
        </w:numPr>
        <w:spacing w:after="120" w:line="259" w:lineRule="auto"/>
        <w:ind w:left="1800"/>
        <w:contextualSpacing w:val="0"/>
        <w:rPr>
          <w:rFonts w:ascii="Times New Roman" w:hAnsi="Times New Roman"/>
        </w:rPr>
      </w:pPr>
      <w:r w:rsidRPr="00D25758">
        <w:rPr>
          <w:rFonts w:ascii="Times New Roman" w:hAnsi="Times New Roman"/>
        </w:rPr>
        <w:t>The committee shall consider situational and circumstantial factors that affect a tenured faculty member’s contributions if the faculty member in his/her narrative explains their significance during the review period.  In its evaluation, the committee should be mindful of changing priorities and weights on teaching, research, outreach, and service</w:t>
      </w:r>
      <w:r w:rsidRPr="00D25758" w:rsidDel="00DA1800">
        <w:rPr>
          <w:rFonts w:ascii="Times New Roman" w:hAnsi="Times New Roman"/>
        </w:rPr>
        <w:t xml:space="preserve"> </w:t>
      </w:r>
      <w:r w:rsidRPr="00D25758">
        <w:rPr>
          <w:rFonts w:ascii="Times New Roman" w:hAnsi="Times New Roman"/>
        </w:rPr>
        <w:t>that occur at different stages of an academic career:</w:t>
      </w:r>
    </w:p>
    <w:p w14:paraId="0BCB9532" w14:textId="77777777" w:rsidR="000E4EE3" w:rsidRPr="00431272" w:rsidRDefault="000E4EE3" w:rsidP="0057074C">
      <w:pPr>
        <w:pStyle w:val="ListParagraph"/>
        <w:numPr>
          <w:ilvl w:val="4"/>
          <w:numId w:val="23"/>
        </w:numPr>
        <w:spacing w:after="120" w:line="259" w:lineRule="auto"/>
        <w:ind w:left="2520"/>
        <w:contextualSpacing w:val="0"/>
        <w:rPr>
          <w:rFonts w:ascii="Times New Roman" w:hAnsi="Times New Roman"/>
        </w:rPr>
      </w:pPr>
      <w:r w:rsidRPr="00431272">
        <w:rPr>
          <w:rFonts w:ascii="Times New Roman" w:hAnsi="Times New Roman"/>
        </w:rPr>
        <w:t>The faculty member’s teaching load relative to the customary teaching load and/or added preparation required for forms of instruction such as online teaching.</w:t>
      </w:r>
    </w:p>
    <w:p w14:paraId="1C275364" w14:textId="77777777" w:rsidR="000E4EE3" w:rsidRPr="00431272" w:rsidRDefault="000E4EE3" w:rsidP="0057074C">
      <w:pPr>
        <w:pStyle w:val="ListParagraph"/>
        <w:numPr>
          <w:ilvl w:val="4"/>
          <w:numId w:val="23"/>
        </w:numPr>
        <w:spacing w:after="120" w:line="259" w:lineRule="auto"/>
        <w:ind w:left="2520"/>
        <w:contextualSpacing w:val="0"/>
        <w:rPr>
          <w:rFonts w:ascii="Times New Roman" w:hAnsi="Times New Roman"/>
        </w:rPr>
      </w:pPr>
      <w:r w:rsidRPr="00431272">
        <w:rPr>
          <w:rFonts w:ascii="Times New Roman" w:hAnsi="Times New Roman"/>
        </w:rPr>
        <w:t>Time and support required to transition successfully to new areas of teaching, research, outreach or service.</w:t>
      </w:r>
    </w:p>
    <w:p w14:paraId="2BB6EDF5" w14:textId="77777777" w:rsidR="000E4EE3" w:rsidRPr="00431272" w:rsidRDefault="000E4EE3" w:rsidP="0057074C">
      <w:pPr>
        <w:pStyle w:val="ListParagraph"/>
        <w:numPr>
          <w:ilvl w:val="4"/>
          <w:numId w:val="23"/>
        </w:numPr>
        <w:spacing w:after="120" w:line="259" w:lineRule="auto"/>
        <w:ind w:left="2520"/>
        <w:contextualSpacing w:val="0"/>
        <w:rPr>
          <w:rFonts w:ascii="Times New Roman" w:hAnsi="Times New Roman"/>
        </w:rPr>
      </w:pPr>
      <w:r w:rsidRPr="00431272">
        <w:rPr>
          <w:rFonts w:ascii="Times New Roman" w:hAnsi="Times New Roman"/>
        </w:rPr>
        <w:t>The level of resources and number of assistants provided to the faculty member in support of his/her teaching, research, outreach or service.</w:t>
      </w:r>
    </w:p>
    <w:p w14:paraId="23D3A68C" w14:textId="77777777" w:rsidR="000E4EE3" w:rsidRPr="00431272" w:rsidRDefault="000E4EE3" w:rsidP="0057074C">
      <w:pPr>
        <w:pStyle w:val="ListParagraph"/>
        <w:numPr>
          <w:ilvl w:val="4"/>
          <w:numId w:val="23"/>
        </w:numPr>
        <w:spacing w:after="120" w:line="259" w:lineRule="auto"/>
        <w:ind w:left="2520"/>
        <w:contextualSpacing w:val="0"/>
        <w:rPr>
          <w:rFonts w:ascii="Times New Roman" w:hAnsi="Times New Roman"/>
        </w:rPr>
      </w:pPr>
      <w:r w:rsidRPr="00431272">
        <w:rPr>
          <w:rFonts w:ascii="Times New Roman" w:hAnsi="Times New Roman"/>
        </w:rPr>
        <w:t>Increased departmental service as a consequence of the ratio of tenured to non-tenured faculty whose assignment to service cannot exceed 10% of their workload.</w:t>
      </w:r>
    </w:p>
    <w:p w14:paraId="09A91AD6" w14:textId="77777777" w:rsidR="000E4EE3" w:rsidRPr="00431272" w:rsidRDefault="000E4EE3" w:rsidP="0057074C">
      <w:pPr>
        <w:pStyle w:val="ListParagraph"/>
        <w:numPr>
          <w:ilvl w:val="4"/>
          <w:numId w:val="23"/>
        </w:numPr>
        <w:spacing w:after="120" w:line="259" w:lineRule="auto"/>
        <w:ind w:left="2520"/>
        <w:contextualSpacing w:val="0"/>
        <w:rPr>
          <w:rFonts w:ascii="Times New Roman" w:hAnsi="Times New Roman"/>
        </w:rPr>
      </w:pPr>
      <w:r w:rsidRPr="00431272">
        <w:rPr>
          <w:rFonts w:ascii="Times New Roman" w:hAnsi="Times New Roman"/>
        </w:rPr>
        <w:t xml:space="preserve">Departmental circumstances such as deaths, injuries or illnesses, crises, or transitions, or other circumstances that had impact on the member’s work situation.  </w:t>
      </w:r>
    </w:p>
    <w:p w14:paraId="37772C47" w14:textId="77777777" w:rsidR="000E4EE3" w:rsidRPr="00431272" w:rsidRDefault="000E4EE3" w:rsidP="0057074C">
      <w:pPr>
        <w:pStyle w:val="ListParagraph"/>
        <w:numPr>
          <w:ilvl w:val="4"/>
          <w:numId w:val="23"/>
        </w:numPr>
        <w:spacing w:after="160" w:line="259" w:lineRule="auto"/>
        <w:ind w:left="2520"/>
        <w:contextualSpacing w:val="0"/>
        <w:rPr>
          <w:rFonts w:ascii="Times New Roman" w:hAnsi="Times New Roman"/>
        </w:rPr>
      </w:pPr>
      <w:r w:rsidRPr="00431272">
        <w:rPr>
          <w:rFonts w:ascii="Times New Roman" w:hAnsi="Times New Roman"/>
        </w:rPr>
        <w:lastRenderedPageBreak/>
        <w:t>Personal circumstances such as maternity, paternity, adoption, injuries, illnesses, or other circumstances in the faculty member’s life or the faculty member’s family; that had impact on the member’s work.</w:t>
      </w:r>
    </w:p>
    <w:p w14:paraId="71EA83E5" w14:textId="77777777" w:rsidR="000E4EE3" w:rsidRPr="00431272" w:rsidRDefault="000E4EE3" w:rsidP="0057074C">
      <w:pPr>
        <w:pStyle w:val="ListParagraph"/>
        <w:numPr>
          <w:ilvl w:val="2"/>
          <w:numId w:val="13"/>
        </w:numPr>
        <w:spacing w:after="160" w:line="259" w:lineRule="auto"/>
        <w:ind w:left="1368" w:hanging="360"/>
        <w:contextualSpacing w:val="0"/>
        <w:rPr>
          <w:rFonts w:ascii="Times New Roman" w:hAnsi="Times New Roman"/>
        </w:rPr>
      </w:pPr>
      <w:r w:rsidRPr="00431272">
        <w:rPr>
          <w:rFonts w:ascii="Times New Roman" w:hAnsi="Times New Roman"/>
        </w:rPr>
        <w:t xml:space="preserve">The committee shall endeavor to reach consensus before writing its report. Should a unanimous decision not be reached, the committee’s findings shall be determined by the majority. The committee chair shall report the findings of the committee in writing, unless the chair of the committee was the minority vote in the decision, in which case the report shall be written by one of the majority votes, as selected by the committee. The committee may find that: </w:t>
      </w:r>
    </w:p>
    <w:p w14:paraId="4CD2DBCE" w14:textId="77777777" w:rsidR="000E4EE3" w:rsidRPr="00360F25" w:rsidRDefault="000E4EE3" w:rsidP="0057074C">
      <w:pPr>
        <w:pStyle w:val="ListParagraph"/>
        <w:numPr>
          <w:ilvl w:val="2"/>
          <w:numId w:val="22"/>
        </w:numPr>
        <w:spacing w:after="120" w:line="259" w:lineRule="auto"/>
        <w:ind w:left="1800" w:hanging="360"/>
        <w:contextualSpacing w:val="0"/>
        <w:rPr>
          <w:rFonts w:ascii="Times New Roman" w:hAnsi="Times New Roman"/>
        </w:rPr>
      </w:pPr>
      <w:r w:rsidRPr="00360F25">
        <w:rPr>
          <w:rFonts w:ascii="Times New Roman" w:hAnsi="Times New Roman"/>
        </w:rPr>
        <w:t>the faculty member’s contributions are satisfactory if they meet the standards of quality set forth above;</w:t>
      </w:r>
    </w:p>
    <w:p w14:paraId="5047522A" w14:textId="77777777" w:rsidR="000E4EE3" w:rsidRDefault="000E4EE3" w:rsidP="0057074C">
      <w:pPr>
        <w:pStyle w:val="ListParagraph"/>
        <w:numPr>
          <w:ilvl w:val="2"/>
          <w:numId w:val="22"/>
        </w:numPr>
        <w:spacing w:after="120" w:line="259" w:lineRule="auto"/>
        <w:ind w:left="1800" w:hanging="360"/>
        <w:contextualSpacing w:val="0"/>
        <w:rPr>
          <w:rFonts w:ascii="Times New Roman" w:hAnsi="Times New Roman"/>
        </w:rPr>
      </w:pPr>
      <w:r w:rsidRPr="00360F25">
        <w:rPr>
          <w:rFonts w:ascii="Times New Roman" w:hAnsi="Times New Roman"/>
        </w:rPr>
        <w:t>the faculty member’s contributions are unsatisfactory if they are less than consistent with the standards of quality.  If the Committee finds the faculty member’s contributions to be unsatisfactory, the committee report shall provide the elements of the committee’s criteria the committee felt were not met and provide evidence.</w:t>
      </w:r>
    </w:p>
    <w:p w14:paraId="5B27F76A" w14:textId="77777777" w:rsidR="000E4EE3" w:rsidRDefault="000E4EE3" w:rsidP="0057074C">
      <w:pPr>
        <w:pStyle w:val="ListParagraph"/>
        <w:numPr>
          <w:ilvl w:val="2"/>
          <w:numId w:val="22"/>
        </w:numPr>
        <w:spacing w:after="160" w:line="259" w:lineRule="auto"/>
        <w:ind w:left="1800" w:hanging="360"/>
        <w:contextualSpacing w:val="0"/>
        <w:rPr>
          <w:rFonts w:ascii="Times New Roman" w:hAnsi="Times New Roman"/>
        </w:rPr>
      </w:pPr>
      <w:r w:rsidRPr="00360F25">
        <w:rPr>
          <w:rFonts w:ascii="Times New Roman" w:hAnsi="Times New Roman"/>
        </w:rPr>
        <w:t>The committee’s report shall be provided to the faculty member directly prior to the report being forwarded to the Chair or the Dean.  If the faculty member questions the committee’s recommendation, he/she may appeal that recommendation as in Section H below.</w:t>
      </w:r>
    </w:p>
    <w:p w14:paraId="274B7567" w14:textId="77777777" w:rsidR="000E4EE3" w:rsidRPr="00D25758" w:rsidRDefault="000E4EE3" w:rsidP="0057074C">
      <w:pPr>
        <w:pStyle w:val="ListParagraph"/>
        <w:numPr>
          <w:ilvl w:val="0"/>
          <w:numId w:val="14"/>
        </w:numPr>
        <w:spacing w:after="120" w:line="259" w:lineRule="auto"/>
        <w:ind w:left="1368" w:hanging="360"/>
        <w:contextualSpacing w:val="0"/>
        <w:rPr>
          <w:rFonts w:ascii="Times New Roman" w:hAnsi="Times New Roman"/>
        </w:rPr>
      </w:pPr>
      <w:r>
        <w:rPr>
          <w:rFonts w:ascii="Times New Roman" w:hAnsi="Times New Roman"/>
        </w:rPr>
        <w:t xml:space="preserve"> </w:t>
      </w:r>
      <w:r w:rsidRPr="00D25758">
        <w:rPr>
          <w:rFonts w:ascii="Times New Roman" w:hAnsi="Times New Roman"/>
        </w:rPr>
        <w:t xml:space="preserve">Procedures for Reconsideration of the Committee’s Decision </w:t>
      </w:r>
    </w:p>
    <w:p w14:paraId="14E3A65F" w14:textId="77777777" w:rsidR="000E4EE3" w:rsidRPr="00431272" w:rsidRDefault="000E4EE3" w:rsidP="0057074C">
      <w:pPr>
        <w:pStyle w:val="ListParagraph"/>
        <w:numPr>
          <w:ilvl w:val="2"/>
          <w:numId w:val="29"/>
        </w:numPr>
        <w:spacing w:after="120" w:line="259" w:lineRule="auto"/>
        <w:ind w:left="1728" w:hanging="288"/>
        <w:contextualSpacing w:val="0"/>
        <w:rPr>
          <w:rFonts w:ascii="Times New Roman" w:hAnsi="Times New Roman"/>
          <w:color w:val="000000"/>
        </w:rPr>
      </w:pPr>
      <w:r w:rsidRPr="00431272">
        <w:rPr>
          <w:rFonts w:ascii="Times New Roman" w:hAnsi="Times New Roman"/>
          <w:color w:val="000000"/>
        </w:rPr>
        <w:t xml:space="preserve">Within 10 working days of receipt of the committee’s report, the faculty member must write a request for reconsideration to the committee chair. </w:t>
      </w:r>
    </w:p>
    <w:p w14:paraId="7C723598" w14:textId="77777777" w:rsidR="000E4EE3" w:rsidRPr="00431272" w:rsidRDefault="000E4EE3" w:rsidP="0057074C">
      <w:pPr>
        <w:pStyle w:val="ListParagraph"/>
        <w:numPr>
          <w:ilvl w:val="2"/>
          <w:numId w:val="29"/>
        </w:numPr>
        <w:spacing w:after="120" w:line="259" w:lineRule="auto"/>
        <w:ind w:left="1728" w:hanging="288"/>
        <w:contextualSpacing w:val="0"/>
        <w:rPr>
          <w:rFonts w:ascii="Times New Roman" w:hAnsi="Times New Roman"/>
        </w:rPr>
      </w:pPr>
      <w:r w:rsidRPr="00431272">
        <w:rPr>
          <w:rFonts w:ascii="Times New Roman" w:hAnsi="Times New Roman"/>
          <w:color w:val="000000"/>
        </w:rPr>
        <w:t>The reconsideration may be requested on the basis of procedural or substantive issues. The faculty member should prepare whatever additional material is pertinent. The supportive materials must be submitted to the committee chair</w:t>
      </w:r>
      <w:r w:rsidRPr="00431272">
        <w:rPr>
          <w:rFonts w:ascii="Times New Roman" w:hAnsi="Times New Roman"/>
        </w:rPr>
        <w:t xml:space="preserve"> within </w:t>
      </w:r>
      <w:r w:rsidRPr="00431272">
        <w:rPr>
          <w:rFonts w:ascii="Times New Roman" w:hAnsi="Times New Roman"/>
          <w:color w:val="000000"/>
        </w:rPr>
        <w:t xml:space="preserve">10 working days </w:t>
      </w:r>
      <w:r w:rsidRPr="00431272">
        <w:rPr>
          <w:rFonts w:ascii="Times New Roman" w:hAnsi="Times New Roman"/>
        </w:rPr>
        <w:t xml:space="preserve">of a </w:t>
      </w:r>
      <w:r w:rsidRPr="00431272">
        <w:rPr>
          <w:rFonts w:ascii="Times New Roman" w:hAnsi="Times New Roman"/>
          <w:color w:val="000000"/>
        </w:rPr>
        <w:t>request for reconsideration</w:t>
      </w:r>
    </w:p>
    <w:p w14:paraId="447EF311" w14:textId="3DEACFF9" w:rsidR="000E4EE3" w:rsidRPr="00431272" w:rsidRDefault="000E4EE3" w:rsidP="0057074C">
      <w:pPr>
        <w:pStyle w:val="ListParagraph"/>
        <w:numPr>
          <w:ilvl w:val="2"/>
          <w:numId w:val="29"/>
        </w:numPr>
        <w:spacing w:after="120" w:line="259" w:lineRule="auto"/>
        <w:ind w:left="1728" w:hanging="288"/>
        <w:contextualSpacing w:val="0"/>
        <w:rPr>
          <w:rFonts w:ascii="Times New Roman" w:hAnsi="Times New Roman"/>
        </w:rPr>
      </w:pPr>
      <w:r w:rsidRPr="00431272">
        <w:rPr>
          <w:rFonts w:ascii="Times New Roman" w:hAnsi="Times New Roman"/>
        </w:rPr>
        <w:t xml:space="preserve">In their reconsideration, committee members must consider all materials presented by the faculty member </w:t>
      </w:r>
      <w:r w:rsidR="0031514E">
        <w:rPr>
          <w:rFonts w:ascii="Times New Roman" w:hAnsi="Times New Roman"/>
        </w:rPr>
        <w:t xml:space="preserve">to justify </w:t>
      </w:r>
      <w:r w:rsidRPr="00431272">
        <w:rPr>
          <w:rFonts w:ascii="Times New Roman" w:hAnsi="Times New Roman"/>
        </w:rPr>
        <w:t xml:space="preserve"> reconsideration. </w:t>
      </w:r>
    </w:p>
    <w:p w14:paraId="553FADEA" w14:textId="77777777" w:rsidR="000E4EE3" w:rsidRPr="00431272" w:rsidRDefault="000E4EE3" w:rsidP="0057074C">
      <w:pPr>
        <w:pStyle w:val="ListParagraph"/>
        <w:numPr>
          <w:ilvl w:val="2"/>
          <w:numId w:val="29"/>
        </w:numPr>
        <w:spacing w:after="120" w:line="259" w:lineRule="auto"/>
        <w:ind w:left="1728" w:hanging="288"/>
        <w:contextualSpacing w:val="0"/>
        <w:rPr>
          <w:rFonts w:ascii="Times New Roman" w:hAnsi="Times New Roman"/>
        </w:rPr>
      </w:pPr>
      <w:r w:rsidRPr="00431272">
        <w:rPr>
          <w:rFonts w:ascii="Times New Roman" w:hAnsi="Times New Roman"/>
        </w:rPr>
        <w:t xml:space="preserve">The committee chair must report in writing the results of the committee’s reconsideration. The report may include additional documentation or statements that bear on its recommendation. </w:t>
      </w:r>
    </w:p>
    <w:p w14:paraId="06FFC294" w14:textId="77777777" w:rsidR="000E4EE3" w:rsidRPr="00431272" w:rsidRDefault="000E4EE3" w:rsidP="0057074C">
      <w:pPr>
        <w:pStyle w:val="ListParagraph"/>
        <w:numPr>
          <w:ilvl w:val="2"/>
          <w:numId w:val="29"/>
        </w:numPr>
        <w:spacing w:after="120" w:line="259" w:lineRule="auto"/>
        <w:ind w:left="1728" w:hanging="288"/>
        <w:contextualSpacing w:val="0"/>
        <w:rPr>
          <w:rFonts w:ascii="Times New Roman" w:hAnsi="Times New Roman"/>
        </w:rPr>
      </w:pPr>
      <w:r w:rsidRPr="00431272">
        <w:rPr>
          <w:rFonts w:ascii="Times New Roman" w:hAnsi="Times New Roman"/>
        </w:rPr>
        <w:t>Should the committee reverse its original decision and find the faculty member’s contributions satisfactory, the committee shall write a report with their new finding and attach it with the original report with the faculty member’s request for reconsideration, and forward all materials to the department chair.</w:t>
      </w:r>
    </w:p>
    <w:p w14:paraId="1CD84FB4" w14:textId="77777777" w:rsidR="000E4EE3" w:rsidRPr="0099302D" w:rsidRDefault="000E4EE3" w:rsidP="0057074C">
      <w:pPr>
        <w:pStyle w:val="ListParagraph"/>
        <w:numPr>
          <w:ilvl w:val="2"/>
          <w:numId w:val="29"/>
        </w:numPr>
        <w:spacing w:after="120" w:line="259" w:lineRule="auto"/>
        <w:ind w:left="1728" w:hanging="288"/>
        <w:contextualSpacing w:val="0"/>
        <w:rPr>
          <w:rFonts w:ascii="Times New Roman" w:hAnsi="Times New Roman"/>
          <w:color w:val="000000"/>
        </w:rPr>
      </w:pPr>
      <w:r w:rsidRPr="00431272">
        <w:rPr>
          <w:rFonts w:ascii="Times New Roman" w:hAnsi="Times New Roman"/>
        </w:rPr>
        <w:lastRenderedPageBreak/>
        <w:t xml:space="preserve">Should the committee reaffirm its finding of unsatisfactory, the chair of the committee shall notify the faculty member and request they propose a Professional Development Plan </w:t>
      </w:r>
      <w:r w:rsidRPr="00433751">
        <w:rPr>
          <w:rFonts w:ascii="Times New Roman" w:hAnsi="Times New Roman"/>
        </w:rPr>
        <w:t>to remediate the unsatisfactory review in accordance with Article VI below.</w:t>
      </w:r>
      <w:r w:rsidR="0099302D">
        <w:rPr>
          <w:rFonts w:ascii="Times New Roman" w:hAnsi="Times New Roman"/>
        </w:rPr>
        <w:t xml:space="preserve"> </w:t>
      </w:r>
    </w:p>
    <w:p w14:paraId="31767F1D" w14:textId="77777777" w:rsidR="0099302D" w:rsidRDefault="0099302D" w:rsidP="0099302D">
      <w:pPr>
        <w:spacing w:after="120" w:line="259" w:lineRule="auto"/>
        <w:rPr>
          <w:rFonts w:ascii="Times New Roman" w:hAnsi="Times New Roman"/>
          <w:color w:val="000000"/>
        </w:rPr>
      </w:pPr>
    </w:p>
    <w:p w14:paraId="29F74365" w14:textId="77777777" w:rsidR="0099302D" w:rsidRPr="0099302D" w:rsidRDefault="0099302D" w:rsidP="0099302D">
      <w:pPr>
        <w:spacing w:after="120" w:line="259" w:lineRule="auto"/>
        <w:rPr>
          <w:rFonts w:ascii="Times New Roman" w:hAnsi="Times New Roman"/>
          <w:color w:val="000000"/>
        </w:rPr>
      </w:pPr>
    </w:p>
    <w:p w14:paraId="0DE13497" w14:textId="77777777" w:rsidR="000E4EE3" w:rsidRPr="007E5473" w:rsidRDefault="000E4EE3" w:rsidP="0057074C">
      <w:pPr>
        <w:pStyle w:val="ListParagraph"/>
        <w:numPr>
          <w:ilvl w:val="1"/>
          <w:numId w:val="13"/>
        </w:numPr>
        <w:spacing w:after="120" w:line="259" w:lineRule="auto"/>
        <w:ind w:left="720"/>
        <w:contextualSpacing w:val="0"/>
        <w:rPr>
          <w:rFonts w:ascii="Times New Roman" w:hAnsi="Times New Roman"/>
          <w:bCs/>
        </w:rPr>
      </w:pPr>
      <w:r w:rsidRPr="00433751">
        <w:rPr>
          <w:rStyle w:val="Strong"/>
          <w:rFonts w:ascii="Times New Roman" w:hAnsi="Times New Roman"/>
        </w:rPr>
        <w:t xml:space="preserve">The </w:t>
      </w:r>
      <w:r w:rsidRPr="00433751">
        <w:rPr>
          <w:rFonts w:ascii="Times New Roman" w:hAnsi="Times New Roman"/>
          <w:b/>
        </w:rPr>
        <w:t>Role</w:t>
      </w:r>
      <w:r w:rsidRPr="00433751">
        <w:rPr>
          <w:rFonts w:ascii="Times New Roman" w:hAnsi="Times New Roman"/>
        </w:rPr>
        <w:t xml:space="preserve"> </w:t>
      </w:r>
      <w:r w:rsidRPr="007E5473">
        <w:rPr>
          <w:rFonts w:ascii="Times New Roman" w:hAnsi="Times New Roman"/>
          <w:b/>
        </w:rPr>
        <w:t>of the Department Chair</w:t>
      </w:r>
    </w:p>
    <w:p w14:paraId="13AB2F7E" w14:textId="77777777" w:rsidR="000E4EE3" w:rsidRPr="00D25758" w:rsidRDefault="000E4EE3" w:rsidP="0057074C">
      <w:pPr>
        <w:pStyle w:val="ListParagraph"/>
        <w:numPr>
          <w:ilvl w:val="0"/>
          <w:numId w:val="31"/>
        </w:numPr>
        <w:spacing w:after="120" w:line="259" w:lineRule="auto"/>
        <w:ind w:left="1368"/>
        <w:contextualSpacing w:val="0"/>
        <w:rPr>
          <w:rFonts w:ascii="Times New Roman" w:eastAsiaTheme="minorEastAsia" w:hAnsi="Times New Roman"/>
          <w:color w:val="000000"/>
        </w:rPr>
      </w:pPr>
      <w:r w:rsidRPr="00D25758">
        <w:rPr>
          <w:rFonts w:ascii="Times New Roman" w:eastAsiaTheme="minorEastAsia" w:hAnsi="Times New Roman"/>
          <w:color w:val="000000"/>
        </w:rPr>
        <w:t xml:space="preserve">The department chair must assure that the faculty member’s post tenure review committee has followed departmental, school/college, and university post tenure review guidelines, has considered the faculty member’s scholarly agenda, and that the committee’s appraisals are complete and in proper form. </w:t>
      </w:r>
    </w:p>
    <w:p w14:paraId="2949B5D0" w14:textId="77777777" w:rsidR="000E4EE3" w:rsidRPr="00D25758" w:rsidRDefault="000E4EE3" w:rsidP="0057074C">
      <w:pPr>
        <w:pStyle w:val="ListParagraph"/>
        <w:numPr>
          <w:ilvl w:val="0"/>
          <w:numId w:val="31"/>
        </w:numPr>
        <w:spacing w:after="120" w:line="259" w:lineRule="auto"/>
        <w:ind w:left="1368"/>
        <w:contextualSpacing w:val="0"/>
        <w:rPr>
          <w:rFonts w:ascii="Times New Roman" w:hAnsi="Times New Roman"/>
        </w:rPr>
      </w:pPr>
      <w:r w:rsidRPr="00D25758">
        <w:rPr>
          <w:rFonts w:ascii="Times New Roman" w:hAnsi="Times New Roman"/>
        </w:rPr>
        <w:t xml:space="preserve">Department chair shall review materials submitted by the faculty member and the post tenure review committee.  </w:t>
      </w:r>
    </w:p>
    <w:p w14:paraId="0BD0B984" w14:textId="77777777" w:rsidR="000E4EE3" w:rsidRPr="00D25758" w:rsidRDefault="000E4EE3" w:rsidP="0057074C">
      <w:pPr>
        <w:pStyle w:val="ListParagraph"/>
        <w:numPr>
          <w:ilvl w:val="0"/>
          <w:numId w:val="31"/>
        </w:numPr>
        <w:spacing w:after="120" w:line="259" w:lineRule="auto"/>
        <w:ind w:left="1368"/>
        <w:contextualSpacing w:val="0"/>
        <w:rPr>
          <w:rFonts w:ascii="Times New Roman" w:hAnsi="Times New Roman"/>
        </w:rPr>
      </w:pPr>
      <w:r w:rsidRPr="00D25758">
        <w:rPr>
          <w:rFonts w:ascii="Times New Roman" w:hAnsi="Times New Roman"/>
        </w:rPr>
        <w:t xml:space="preserve">Department chair shall write a letter finding the faculty member’s contributions satisfactory or unsatisfactory based upon the criteria in the Departmental Post Tenure Review Guidelines, considering the situational and circumstantial factors above and the faculty member’s scholarly agenda. If the department chair finds the faculty member’s contributions to be unsatisfactory, the chair must explain and document which criteria the chair feels were not being met. </w:t>
      </w:r>
    </w:p>
    <w:p w14:paraId="6169C555" w14:textId="77777777" w:rsidR="000E4EE3" w:rsidRPr="00D25758" w:rsidRDefault="000E4EE3" w:rsidP="0057074C">
      <w:pPr>
        <w:pStyle w:val="ListParagraph"/>
        <w:numPr>
          <w:ilvl w:val="0"/>
          <w:numId w:val="31"/>
        </w:numPr>
        <w:spacing w:after="120" w:line="259" w:lineRule="auto"/>
        <w:ind w:left="1368"/>
        <w:contextualSpacing w:val="0"/>
        <w:rPr>
          <w:rFonts w:ascii="Times New Roman" w:hAnsi="Times New Roman"/>
        </w:rPr>
      </w:pPr>
      <w:r w:rsidRPr="00D25758">
        <w:rPr>
          <w:rFonts w:ascii="Times New Roman" w:hAnsi="Times New Roman"/>
        </w:rPr>
        <w:t xml:space="preserve">The department chair’s letter must be sent to faculty member within 10 working days from the transmittal of the committee’s report.  </w:t>
      </w:r>
    </w:p>
    <w:p w14:paraId="31C4398D" w14:textId="77777777" w:rsidR="000E4EE3" w:rsidRPr="00D25758" w:rsidRDefault="000E4EE3" w:rsidP="0057074C">
      <w:pPr>
        <w:pStyle w:val="ListParagraph"/>
        <w:numPr>
          <w:ilvl w:val="0"/>
          <w:numId w:val="31"/>
        </w:numPr>
        <w:spacing w:after="120" w:line="259" w:lineRule="auto"/>
        <w:ind w:left="1368"/>
        <w:contextualSpacing w:val="0"/>
        <w:rPr>
          <w:rFonts w:ascii="Times New Roman" w:hAnsi="Times New Roman"/>
        </w:rPr>
      </w:pPr>
      <w:r w:rsidRPr="00D25758">
        <w:rPr>
          <w:rFonts w:ascii="Times New Roman" w:hAnsi="Times New Roman"/>
        </w:rPr>
        <w:t>The faculty member must be given the opportunity to review his or her file, including the department chair’s letter before they are forwarded to the Dean/Provost and should indicate s/he has done so by signing the form in Appendix PT-1.</w:t>
      </w:r>
    </w:p>
    <w:p w14:paraId="4FE0B0BC" w14:textId="77777777" w:rsidR="000E4EE3" w:rsidRPr="00D25758" w:rsidRDefault="000E4EE3" w:rsidP="0057074C">
      <w:pPr>
        <w:pStyle w:val="ListParagraph"/>
        <w:numPr>
          <w:ilvl w:val="0"/>
          <w:numId w:val="31"/>
        </w:numPr>
        <w:spacing w:after="120" w:line="259" w:lineRule="auto"/>
        <w:ind w:left="1368"/>
        <w:contextualSpacing w:val="0"/>
        <w:rPr>
          <w:rFonts w:ascii="Times New Roman" w:hAnsi="Times New Roman"/>
        </w:rPr>
      </w:pPr>
      <w:r w:rsidRPr="00D25758">
        <w:rPr>
          <w:rFonts w:ascii="Times New Roman" w:hAnsi="Times New Roman"/>
        </w:rPr>
        <w:t xml:space="preserve">The department chair must discuss with the faculty member, when requested, the reasons for the recommendations by the Post Tenure Review committee and the department chair.  If a faculty member questions the department chair’s recommendation, he/she may call in writing for a reconsideration of the recommendation prior to the recommendations being sent to the Dean/Provost as described below. </w:t>
      </w:r>
    </w:p>
    <w:p w14:paraId="79E90651" w14:textId="77777777" w:rsidR="000E4EE3" w:rsidRPr="00D25758" w:rsidRDefault="000E4EE3" w:rsidP="0057074C">
      <w:pPr>
        <w:pStyle w:val="ListParagraph"/>
        <w:numPr>
          <w:ilvl w:val="0"/>
          <w:numId w:val="31"/>
        </w:numPr>
        <w:spacing w:after="120" w:line="259" w:lineRule="auto"/>
        <w:ind w:left="1368"/>
        <w:contextualSpacing w:val="0"/>
        <w:rPr>
          <w:rFonts w:ascii="Times New Roman" w:hAnsi="Times New Roman"/>
        </w:rPr>
      </w:pPr>
      <w:r w:rsidRPr="00D25758">
        <w:rPr>
          <w:rFonts w:ascii="Times New Roman" w:eastAsiaTheme="minorEastAsia" w:hAnsi="Times New Roman"/>
          <w:color w:val="000000"/>
        </w:rPr>
        <w:t xml:space="preserve">Department chairs must make a separate recommendation for each member of the department being reviewed. </w:t>
      </w:r>
    </w:p>
    <w:p w14:paraId="7BA45273" w14:textId="77777777" w:rsidR="000E4EE3" w:rsidRPr="00D25758" w:rsidRDefault="000E4EE3" w:rsidP="0057074C">
      <w:pPr>
        <w:pStyle w:val="ListParagraph"/>
        <w:numPr>
          <w:ilvl w:val="0"/>
          <w:numId w:val="31"/>
        </w:numPr>
        <w:spacing w:after="120" w:line="259" w:lineRule="auto"/>
        <w:ind w:left="1368"/>
        <w:contextualSpacing w:val="0"/>
        <w:rPr>
          <w:rFonts w:ascii="Times New Roman" w:hAnsi="Times New Roman"/>
        </w:rPr>
      </w:pPr>
      <w:r w:rsidRPr="00D25758">
        <w:rPr>
          <w:rFonts w:ascii="Times New Roman" w:eastAsiaTheme="minorEastAsia" w:hAnsi="Times New Roman"/>
          <w:color w:val="000000"/>
        </w:rPr>
        <w:t>In units where there are no departments, the department chair role may be filled by an area director or other person who is charged with the leadership role for the academic discipline.</w:t>
      </w:r>
    </w:p>
    <w:p w14:paraId="69FBFDE3" w14:textId="77777777" w:rsidR="000E4EE3" w:rsidRPr="007356FE" w:rsidRDefault="000E4EE3" w:rsidP="0057074C">
      <w:pPr>
        <w:pStyle w:val="ListParagraph"/>
        <w:numPr>
          <w:ilvl w:val="0"/>
          <w:numId w:val="31"/>
        </w:numPr>
        <w:spacing w:after="160" w:line="259" w:lineRule="auto"/>
        <w:ind w:left="1368"/>
        <w:contextualSpacing w:val="0"/>
        <w:rPr>
          <w:rFonts w:ascii="Times New Roman" w:hAnsi="Times New Roman"/>
          <w:color w:val="000000"/>
        </w:rPr>
      </w:pPr>
      <w:r w:rsidRPr="007356FE">
        <w:rPr>
          <w:rFonts w:ascii="Times New Roman" w:hAnsi="Times New Roman"/>
          <w:color w:val="000000"/>
        </w:rPr>
        <w:t>Procedures for Reconsideration of Decisions by the Department Chair</w:t>
      </w:r>
    </w:p>
    <w:p w14:paraId="0347CDE7" w14:textId="77777777" w:rsidR="000E4EE3" w:rsidRPr="00431272" w:rsidRDefault="000E4EE3" w:rsidP="0057074C">
      <w:pPr>
        <w:pStyle w:val="ListParagraph"/>
        <w:numPr>
          <w:ilvl w:val="2"/>
          <w:numId w:val="30"/>
        </w:numPr>
        <w:spacing w:after="120" w:line="259" w:lineRule="auto"/>
        <w:ind w:left="1656" w:hanging="216"/>
        <w:contextualSpacing w:val="0"/>
        <w:rPr>
          <w:rFonts w:ascii="Times New Roman" w:hAnsi="Times New Roman"/>
          <w:color w:val="000000"/>
        </w:rPr>
      </w:pPr>
      <w:r w:rsidRPr="00431272">
        <w:rPr>
          <w:rFonts w:ascii="Times New Roman" w:hAnsi="Times New Roman"/>
          <w:color w:val="000000"/>
        </w:rPr>
        <w:lastRenderedPageBreak/>
        <w:t xml:space="preserve">Within 10 working days of receipt of department chair’s report, the faculty member must write a request for reconsideration to the Department chair. </w:t>
      </w:r>
    </w:p>
    <w:p w14:paraId="74B2C1A0" w14:textId="77777777" w:rsidR="000E4EE3" w:rsidRPr="00431272" w:rsidRDefault="000E4EE3" w:rsidP="0057074C">
      <w:pPr>
        <w:pStyle w:val="ListParagraph"/>
        <w:numPr>
          <w:ilvl w:val="2"/>
          <w:numId w:val="30"/>
        </w:numPr>
        <w:spacing w:after="120" w:line="259" w:lineRule="auto"/>
        <w:ind w:left="1656" w:hanging="216"/>
        <w:contextualSpacing w:val="0"/>
        <w:rPr>
          <w:rFonts w:ascii="Times New Roman" w:hAnsi="Times New Roman"/>
        </w:rPr>
      </w:pPr>
      <w:r w:rsidRPr="00431272">
        <w:rPr>
          <w:rFonts w:ascii="Times New Roman" w:hAnsi="Times New Roman"/>
          <w:color w:val="000000"/>
        </w:rPr>
        <w:t>The reconsideration may be requested on the basis of procedural or substantive issues. The faculty member should prepare whatever additional material is pertinent. The supportive materials must be submitted to the committee chair</w:t>
      </w:r>
      <w:r w:rsidRPr="00431272">
        <w:rPr>
          <w:rFonts w:ascii="Times New Roman" w:hAnsi="Times New Roman"/>
        </w:rPr>
        <w:t xml:space="preserve"> within</w:t>
      </w:r>
      <w:r w:rsidRPr="00431272">
        <w:rPr>
          <w:rFonts w:ascii="Times New Roman" w:hAnsi="Times New Roman"/>
          <w:color w:val="000000"/>
        </w:rPr>
        <w:t xml:space="preserve">10 working days </w:t>
      </w:r>
      <w:r w:rsidRPr="00431272">
        <w:rPr>
          <w:rFonts w:ascii="Times New Roman" w:hAnsi="Times New Roman"/>
        </w:rPr>
        <w:t>of the r</w:t>
      </w:r>
      <w:r w:rsidRPr="00431272">
        <w:rPr>
          <w:rFonts w:ascii="Times New Roman" w:hAnsi="Times New Roman"/>
          <w:color w:val="000000"/>
        </w:rPr>
        <w:t>equest for reconsideration</w:t>
      </w:r>
    </w:p>
    <w:p w14:paraId="08BB0580" w14:textId="77777777" w:rsidR="000E4EE3" w:rsidRPr="00431272" w:rsidRDefault="000E4EE3" w:rsidP="0057074C">
      <w:pPr>
        <w:pStyle w:val="ListParagraph"/>
        <w:numPr>
          <w:ilvl w:val="2"/>
          <w:numId w:val="30"/>
        </w:numPr>
        <w:spacing w:after="120" w:line="259" w:lineRule="auto"/>
        <w:ind w:left="1656" w:hanging="216"/>
        <w:contextualSpacing w:val="0"/>
        <w:rPr>
          <w:rFonts w:ascii="Times New Roman" w:hAnsi="Times New Roman"/>
        </w:rPr>
      </w:pPr>
      <w:r w:rsidRPr="00431272">
        <w:rPr>
          <w:rFonts w:ascii="Times New Roman" w:hAnsi="Times New Roman"/>
        </w:rPr>
        <w:t>In his or her reconsideration, the chair committee must consider all materials presented by the faculty member for the reconsideration.</w:t>
      </w:r>
    </w:p>
    <w:p w14:paraId="09CEB8F9" w14:textId="77777777" w:rsidR="000E4EE3" w:rsidRPr="00431272" w:rsidRDefault="000E4EE3" w:rsidP="0057074C">
      <w:pPr>
        <w:pStyle w:val="ListParagraph"/>
        <w:numPr>
          <w:ilvl w:val="2"/>
          <w:numId w:val="30"/>
        </w:numPr>
        <w:spacing w:after="120" w:line="259" w:lineRule="auto"/>
        <w:ind w:left="1656" w:hanging="216"/>
        <w:contextualSpacing w:val="0"/>
        <w:rPr>
          <w:rFonts w:ascii="Times New Roman" w:hAnsi="Times New Roman"/>
        </w:rPr>
      </w:pPr>
      <w:r w:rsidRPr="00431272">
        <w:rPr>
          <w:rFonts w:ascii="Times New Roman" w:hAnsi="Times New Roman"/>
        </w:rPr>
        <w:t>The chair must report in writing the results of his or her reconsideration.  The report may include additional documentation or statements that bear on his/her recommendation.</w:t>
      </w:r>
    </w:p>
    <w:p w14:paraId="5A9AE825" w14:textId="77777777" w:rsidR="000E4EE3" w:rsidRPr="00431272" w:rsidRDefault="000E4EE3" w:rsidP="0057074C">
      <w:pPr>
        <w:pStyle w:val="ListParagraph"/>
        <w:numPr>
          <w:ilvl w:val="2"/>
          <w:numId w:val="30"/>
        </w:numPr>
        <w:spacing w:after="120" w:line="259" w:lineRule="auto"/>
        <w:ind w:left="1656" w:hanging="216"/>
        <w:contextualSpacing w:val="0"/>
        <w:rPr>
          <w:rFonts w:ascii="Times New Roman" w:hAnsi="Times New Roman"/>
        </w:rPr>
      </w:pPr>
      <w:r w:rsidRPr="00431272">
        <w:rPr>
          <w:rFonts w:ascii="Times New Roman" w:hAnsi="Times New Roman"/>
        </w:rPr>
        <w:t>Should the department chair reverse his or her original decision and find the faculty member’s contributions satisfactory, the department chair shall write a report of the new decision and attach it with the original report and the faculty member’s submission, and forward all materials to the Dean.</w:t>
      </w:r>
    </w:p>
    <w:p w14:paraId="03C8BC6C" w14:textId="77777777" w:rsidR="000E4EE3" w:rsidRPr="00431272" w:rsidRDefault="000E4EE3" w:rsidP="0057074C">
      <w:pPr>
        <w:pStyle w:val="ListParagraph"/>
        <w:numPr>
          <w:ilvl w:val="2"/>
          <w:numId w:val="30"/>
        </w:numPr>
        <w:spacing w:after="120" w:line="259" w:lineRule="auto"/>
        <w:ind w:left="1656" w:hanging="216"/>
        <w:contextualSpacing w:val="0"/>
        <w:rPr>
          <w:rFonts w:ascii="Times New Roman" w:hAnsi="Times New Roman"/>
        </w:rPr>
      </w:pPr>
      <w:r w:rsidRPr="00431272">
        <w:rPr>
          <w:rFonts w:ascii="Times New Roman" w:hAnsi="Times New Roman"/>
        </w:rPr>
        <w:t xml:space="preserve">Should the department chair reaffirm his/her finding of unsatisfactory, the chair shall notify the faculty member and request they propose a Professional Development Plan to remediate the unsatisfactory review in accordance with Article VI below  </w:t>
      </w:r>
    </w:p>
    <w:p w14:paraId="46F11AB4" w14:textId="77777777" w:rsidR="000E4EE3" w:rsidRPr="00436781" w:rsidRDefault="000E4EE3" w:rsidP="0057074C">
      <w:pPr>
        <w:pStyle w:val="ListParagraph"/>
        <w:numPr>
          <w:ilvl w:val="0"/>
          <w:numId w:val="32"/>
        </w:numPr>
        <w:spacing w:after="120" w:line="259" w:lineRule="auto"/>
        <w:ind w:left="792"/>
        <w:contextualSpacing w:val="0"/>
        <w:rPr>
          <w:rFonts w:ascii="Times New Roman" w:hAnsi="Times New Roman"/>
          <w:b/>
        </w:rPr>
      </w:pPr>
      <w:r w:rsidRPr="00436781">
        <w:rPr>
          <w:rFonts w:ascii="Times New Roman" w:hAnsi="Times New Roman"/>
          <w:b/>
        </w:rPr>
        <w:t>Procedure if the department chair and the post tenure review committee disagree after reconsideration.</w:t>
      </w:r>
    </w:p>
    <w:p w14:paraId="2A9A5052" w14:textId="77777777" w:rsidR="000E4EE3" w:rsidRPr="00431272" w:rsidRDefault="000E4EE3" w:rsidP="0057074C">
      <w:pPr>
        <w:pStyle w:val="ListParagraph"/>
        <w:numPr>
          <w:ilvl w:val="0"/>
          <w:numId w:val="34"/>
        </w:numPr>
        <w:spacing w:after="120" w:line="259" w:lineRule="auto"/>
        <w:ind w:left="1368"/>
        <w:contextualSpacing w:val="0"/>
        <w:rPr>
          <w:rFonts w:ascii="Times New Roman" w:hAnsi="Times New Roman"/>
        </w:rPr>
      </w:pPr>
      <w:r w:rsidRPr="00431272">
        <w:rPr>
          <w:rFonts w:ascii="Times New Roman" w:hAnsi="Times New Roman"/>
        </w:rPr>
        <w:t xml:space="preserve">The faculty member requesting reconsideration is notified of the disagreement between the </w:t>
      </w:r>
      <w:r>
        <w:rPr>
          <w:rFonts w:ascii="Times New Roman" w:hAnsi="Times New Roman"/>
        </w:rPr>
        <w:t>Post Tenure Review Committee and/or</w:t>
      </w:r>
      <w:r w:rsidRPr="00431272">
        <w:rPr>
          <w:rFonts w:ascii="Times New Roman" w:hAnsi="Times New Roman"/>
        </w:rPr>
        <w:t xml:space="preserve"> the department chair by the chair</w:t>
      </w:r>
    </w:p>
    <w:p w14:paraId="7D0826F6" w14:textId="77777777" w:rsidR="000E4EE3" w:rsidRPr="00431272" w:rsidRDefault="000E4EE3" w:rsidP="0057074C">
      <w:pPr>
        <w:pStyle w:val="ListParagraph"/>
        <w:numPr>
          <w:ilvl w:val="0"/>
          <w:numId w:val="34"/>
        </w:numPr>
        <w:spacing w:after="120" w:line="259" w:lineRule="auto"/>
        <w:ind w:left="1368"/>
        <w:contextualSpacing w:val="0"/>
        <w:rPr>
          <w:rFonts w:ascii="Times New Roman" w:hAnsi="Times New Roman"/>
        </w:rPr>
      </w:pPr>
      <w:r w:rsidRPr="00431272">
        <w:rPr>
          <w:rFonts w:ascii="Times New Roman" w:hAnsi="Times New Roman"/>
        </w:rPr>
        <w:t xml:space="preserve"> The faculty member’s materials will then be forwarded to the Dean for his or her decision prior to the faculty member’s development of a PDP.</w:t>
      </w:r>
    </w:p>
    <w:p w14:paraId="3CCBAF04" w14:textId="77777777" w:rsidR="000E4EE3" w:rsidRPr="00431272" w:rsidRDefault="000E4EE3" w:rsidP="0057074C">
      <w:pPr>
        <w:pStyle w:val="ListParagraph"/>
        <w:numPr>
          <w:ilvl w:val="0"/>
          <w:numId w:val="34"/>
        </w:numPr>
        <w:spacing w:after="120" w:line="259" w:lineRule="auto"/>
        <w:ind w:left="1368"/>
        <w:contextualSpacing w:val="0"/>
        <w:rPr>
          <w:rFonts w:ascii="Times New Roman" w:hAnsi="Times New Roman"/>
          <w:kern w:val="24"/>
          <w14:numSpacing w14:val="proportional"/>
        </w:rPr>
      </w:pPr>
      <w:r w:rsidRPr="00431272">
        <w:rPr>
          <w:rFonts w:ascii="Times New Roman" w:hAnsi="Times New Roman"/>
          <w:kern w:val="24"/>
          <w14:numSpacing w14:val="proportional"/>
        </w:rPr>
        <w:t>Procedure in the event of an unsatisfactory post tenure review that is not challenged.</w:t>
      </w:r>
    </w:p>
    <w:p w14:paraId="6D060BD6" w14:textId="77777777" w:rsidR="000E4EE3" w:rsidRDefault="000E4EE3" w:rsidP="0057074C">
      <w:pPr>
        <w:pStyle w:val="ListParagraph"/>
        <w:numPr>
          <w:ilvl w:val="0"/>
          <w:numId w:val="34"/>
        </w:numPr>
        <w:spacing w:after="120" w:line="259" w:lineRule="auto"/>
        <w:ind w:left="1368"/>
        <w:contextualSpacing w:val="0"/>
        <w:rPr>
          <w:rFonts w:ascii="Times New Roman" w:hAnsi="Times New Roman"/>
        </w:rPr>
      </w:pPr>
      <w:r w:rsidRPr="00431272">
        <w:rPr>
          <w:rFonts w:ascii="Times New Roman" w:hAnsi="Times New Roman"/>
        </w:rPr>
        <w:t xml:space="preserve">Within 10 days of notification of an unsatisfactory review, the faculty member shall propose a Professional Development Plan to remediate unsatisfactory review in accordance with Article VI below. </w:t>
      </w:r>
    </w:p>
    <w:p w14:paraId="1C00F35A" w14:textId="77777777" w:rsidR="000E4EE3" w:rsidRPr="00436781" w:rsidRDefault="000E4EE3" w:rsidP="0057074C">
      <w:pPr>
        <w:pStyle w:val="ListParagraph"/>
        <w:numPr>
          <w:ilvl w:val="0"/>
          <w:numId w:val="32"/>
        </w:numPr>
        <w:spacing w:after="160" w:line="259" w:lineRule="auto"/>
        <w:ind w:left="792"/>
        <w:contextualSpacing w:val="0"/>
        <w:rPr>
          <w:rFonts w:ascii="Times New Roman" w:hAnsi="Times New Roman"/>
          <w:b/>
        </w:rPr>
      </w:pPr>
      <w:r w:rsidRPr="00436781">
        <w:rPr>
          <w:rFonts w:ascii="Times New Roman" w:hAnsi="Times New Roman"/>
          <w:b/>
        </w:rPr>
        <w:t>Chair’s Report to the Dean</w:t>
      </w:r>
    </w:p>
    <w:p w14:paraId="6B8478AB" w14:textId="6AF3A88F" w:rsidR="000E4EE3" w:rsidRDefault="000E4EE3" w:rsidP="000E4EE3">
      <w:pPr>
        <w:rPr>
          <w:rFonts w:ascii="Times New Roman" w:hAnsi="Times New Roman"/>
        </w:rPr>
      </w:pPr>
      <w:r>
        <w:rPr>
          <w:rFonts w:ascii="Times New Roman" w:hAnsi="Times New Roman"/>
        </w:rPr>
        <w:t xml:space="preserve">  </w:t>
      </w:r>
      <w:r w:rsidR="0031514E">
        <w:rPr>
          <w:rFonts w:ascii="Times New Roman" w:hAnsi="Times New Roman"/>
        </w:rPr>
        <w:tab/>
      </w:r>
      <w:r w:rsidRPr="00436781">
        <w:rPr>
          <w:rFonts w:ascii="Times New Roman" w:hAnsi="Times New Roman"/>
        </w:rPr>
        <w:t xml:space="preserve">The department chair must submit </w:t>
      </w:r>
      <w:r>
        <w:rPr>
          <w:rFonts w:ascii="Times New Roman" w:hAnsi="Times New Roman"/>
        </w:rPr>
        <w:t xml:space="preserve">a report </w:t>
      </w:r>
      <w:r w:rsidRPr="00436781">
        <w:rPr>
          <w:rFonts w:ascii="Times New Roman" w:hAnsi="Times New Roman"/>
        </w:rPr>
        <w:t>to the Dean</w:t>
      </w:r>
      <w:r>
        <w:rPr>
          <w:rFonts w:ascii="Times New Roman" w:hAnsi="Times New Roman"/>
        </w:rPr>
        <w:t xml:space="preserve"> that includes the following</w:t>
      </w:r>
      <w:r w:rsidR="00E7274C">
        <w:rPr>
          <w:rFonts w:ascii="Times New Roman" w:hAnsi="Times New Roman"/>
        </w:rPr>
        <w:t>:</w:t>
      </w:r>
    </w:p>
    <w:p w14:paraId="209654F6" w14:textId="77777777" w:rsidR="00E7274C" w:rsidRPr="00436781" w:rsidRDefault="00E7274C" w:rsidP="000E4EE3">
      <w:pPr>
        <w:rPr>
          <w:rFonts w:ascii="Times New Roman" w:hAnsi="Times New Roman"/>
        </w:rPr>
      </w:pPr>
    </w:p>
    <w:p w14:paraId="54162212" w14:textId="77777777" w:rsidR="000E4EE3" w:rsidRPr="00431272" w:rsidRDefault="000E4EE3" w:rsidP="0057074C">
      <w:pPr>
        <w:pStyle w:val="ListParagraph"/>
        <w:numPr>
          <w:ilvl w:val="2"/>
          <w:numId w:val="33"/>
        </w:numPr>
        <w:spacing w:after="120" w:line="259" w:lineRule="auto"/>
        <w:ind w:left="1368" w:hanging="360"/>
        <w:contextualSpacing w:val="0"/>
        <w:rPr>
          <w:rFonts w:ascii="Times New Roman" w:hAnsi="Times New Roman"/>
        </w:rPr>
      </w:pPr>
      <w:r>
        <w:rPr>
          <w:rFonts w:ascii="Times New Roman" w:hAnsi="Times New Roman"/>
          <w:color w:val="000000"/>
        </w:rPr>
        <w:t>a</w:t>
      </w:r>
      <w:r w:rsidRPr="00431272">
        <w:rPr>
          <w:rFonts w:ascii="Times New Roman" w:hAnsi="Times New Roman"/>
          <w:color w:val="000000"/>
        </w:rPr>
        <w:t xml:space="preserve"> completed and signed recommendation form for each faculty member reviewed</w:t>
      </w:r>
      <w:r>
        <w:rPr>
          <w:rFonts w:ascii="Times New Roman" w:hAnsi="Times New Roman"/>
          <w:color w:val="000000"/>
        </w:rPr>
        <w:t>.</w:t>
      </w:r>
      <w:r w:rsidRPr="00431272">
        <w:rPr>
          <w:rFonts w:ascii="Times New Roman" w:hAnsi="Times New Roman"/>
          <w:color w:val="000000"/>
        </w:rPr>
        <w:t xml:space="preserve"> </w:t>
      </w:r>
    </w:p>
    <w:p w14:paraId="7025E062" w14:textId="77777777" w:rsidR="000E4EE3" w:rsidRPr="00431272" w:rsidRDefault="000E4EE3" w:rsidP="0057074C">
      <w:pPr>
        <w:pStyle w:val="ListParagraph"/>
        <w:numPr>
          <w:ilvl w:val="2"/>
          <w:numId w:val="33"/>
        </w:numPr>
        <w:spacing w:after="120" w:line="259" w:lineRule="auto"/>
        <w:ind w:left="1368" w:hanging="360"/>
        <w:contextualSpacing w:val="0"/>
        <w:rPr>
          <w:rFonts w:ascii="Times New Roman" w:hAnsi="Times New Roman"/>
        </w:rPr>
      </w:pPr>
      <w:r w:rsidRPr="00431272">
        <w:rPr>
          <w:rFonts w:ascii="Times New Roman" w:hAnsi="Times New Roman"/>
          <w:color w:val="000000"/>
        </w:rPr>
        <w:t>the Post Tenure Review committee’s and the department chair’s written reports for all faculty members who have received satisfactory or unsatisfactory reviews</w:t>
      </w:r>
      <w:r>
        <w:rPr>
          <w:rFonts w:ascii="Times New Roman" w:hAnsi="Times New Roman"/>
          <w:color w:val="000000"/>
        </w:rPr>
        <w:t>.</w:t>
      </w:r>
      <w:r w:rsidRPr="00431272">
        <w:rPr>
          <w:rFonts w:ascii="Times New Roman" w:hAnsi="Times New Roman"/>
          <w:color w:val="000000"/>
        </w:rPr>
        <w:t xml:space="preserve"> </w:t>
      </w:r>
    </w:p>
    <w:p w14:paraId="781DF341" w14:textId="77777777" w:rsidR="000E4EE3" w:rsidRPr="00431272" w:rsidRDefault="000E4EE3" w:rsidP="0057074C">
      <w:pPr>
        <w:pStyle w:val="ListParagraph"/>
        <w:numPr>
          <w:ilvl w:val="2"/>
          <w:numId w:val="33"/>
        </w:numPr>
        <w:spacing w:after="120" w:line="259" w:lineRule="auto"/>
        <w:ind w:left="1368" w:hanging="360"/>
        <w:contextualSpacing w:val="0"/>
        <w:rPr>
          <w:rFonts w:ascii="Times New Roman" w:hAnsi="Times New Roman"/>
        </w:rPr>
      </w:pPr>
      <w:r>
        <w:rPr>
          <w:rFonts w:ascii="Times New Roman" w:hAnsi="Times New Roman"/>
          <w:color w:val="000000"/>
        </w:rPr>
        <w:lastRenderedPageBreak/>
        <w:t>i</w:t>
      </w:r>
      <w:r w:rsidRPr="00431272">
        <w:rPr>
          <w:rFonts w:ascii="Times New Roman" w:hAnsi="Times New Roman"/>
          <w:color w:val="000000"/>
        </w:rPr>
        <w:t xml:space="preserve">f a reconsideration was requested, a copy of the faculty member’s request, the materials submitted and the reconsideration reviews </w:t>
      </w:r>
      <w:r>
        <w:rPr>
          <w:rFonts w:ascii="Times New Roman" w:hAnsi="Times New Roman"/>
          <w:color w:val="000000"/>
        </w:rPr>
        <w:t xml:space="preserve">undertaken </w:t>
      </w:r>
      <w:r w:rsidRPr="00431272">
        <w:rPr>
          <w:rFonts w:ascii="Times New Roman" w:hAnsi="Times New Roman"/>
          <w:color w:val="000000"/>
        </w:rPr>
        <w:t xml:space="preserve">by </w:t>
      </w:r>
      <w:r>
        <w:rPr>
          <w:rFonts w:ascii="Times New Roman" w:hAnsi="Times New Roman"/>
          <w:color w:val="000000"/>
        </w:rPr>
        <w:t xml:space="preserve">the </w:t>
      </w:r>
      <w:r w:rsidRPr="00431272">
        <w:rPr>
          <w:rFonts w:ascii="Times New Roman" w:hAnsi="Times New Roman"/>
          <w:color w:val="000000"/>
        </w:rPr>
        <w:t>department chair and/or the committee.</w:t>
      </w:r>
    </w:p>
    <w:p w14:paraId="3009F4EF" w14:textId="77777777" w:rsidR="000E4EE3" w:rsidRPr="00431272" w:rsidRDefault="000E4EE3" w:rsidP="0057074C">
      <w:pPr>
        <w:pStyle w:val="ListParagraph"/>
        <w:numPr>
          <w:ilvl w:val="2"/>
          <w:numId w:val="33"/>
        </w:numPr>
        <w:spacing w:after="120" w:line="259" w:lineRule="auto"/>
        <w:ind w:left="1368" w:hanging="360"/>
        <w:contextualSpacing w:val="0"/>
        <w:rPr>
          <w:rFonts w:ascii="Times New Roman" w:hAnsi="Times New Roman"/>
        </w:rPr>
      </w:pPr>
      <w:r>
        <w:rPr>
          <w:rFonts w:ascii="Times New Roman" w:hAnsi="Times New Roman"/>
          <w:color w:val="000000"/>
        </w:rPr>
        <w:t>a</w:t>
      </w:r>
      <w:r w:rsidRPr="00431272">
        <w:rPr>
          <w:rFonts w:ascii="Times New Roman" w:hAnsi="Times New Roman"/>
          <w:color w:val="000000"/>
        </w:rPr>
        <w:t xml:space="preserve"> list of faculty members who were asked to propose a Professional Development Plan (PDP) by the department chair after the committee and/or department chair determined contributions</w:t>
      </w:r>
      <w:r>
        <w:rPr>
          <w:rFonts w:ascii="Times New Roman" w:hAnsi="Times New Roman"/>
          <w:color w:val="000000"/>
        </w:rPr>
        <w:t xml:space="preserve"> were </w:t>
      </w:r>
      <w:r w:rsidRPr="00431272">
        <w:rPr>
          <w:rFonts w:ascii="Times New Roman" w:hAnsi="Times New Roman"/>
          <w:color w:val="000000"/>
        </w:rPr>
        <w:t xml:space="preserve">unsatisfactory </w:t>
      </w:r>
    </w:p>
    <w:p w14:paraId="09063318" w14:textId="77777777" w:rsidR="000E4EE3" w:rsidRDefault="000E4EE3" w:rsidP="0057074C">
      <w:pPr>
        <w:pStyle w:val="ListParagraph"/>
        <w:numPr>
          <w:ilvl w:val="2"/>
          <w:numId w:val="33"/>
        </w:numPr>
        <w:spacing w:before="120" w:after="120" w:line="259" w:lineRule="auto"/>
        <w:ind w:left="1368" w:hanging="360"/>
        <w:contextualSpacing w:val="0"/>
        <w:rPr>
          <w:rFonts w:ascii="Times New Roman" w:hAnsi="Times New Roman"/>
        </w:rPr>
      </w:pPr>
      <w:r w:rsidRPr="00431272">
        <w:rPr>
          <w:rFonts w:ascii="Times New Roman" w:hAnsi="Times New Roman"/>
          <w:color w:val="000000"/>
        </w:rPr>
        <w:t xml:space="preserve">The chair must inform the Dean when the committee and the department chair do not agree and provide an explanation </w:t>
      </w:r>
      <w:r>
        <w:rPr>
          <w:rFonts w:ascii="Times New Roman" w:hAnsi="Times New Roman"/>
          <w:color w:val="000000"/>
        </w:rPr>
        <w:t xml:space="preserve">in writing to </w:t>
      </w:r>
      <w:r w:rsidRPr="00431272">
        <w:rPr>
          <w:rFonts w:ascii="Times New Roman" w:hAnsi="Times New Roman"/>
          <w:color w:val="000000"/>
        </w:rPr>
        <w:t xml:space="preserve">the Dean regarding </w:t>
      </w:r>
      <w:r>
        <w:rPr>
          <w:rFonts w:ascii="Times New Roman" w:hAnsi="Times New Roman"/>
          <w:color w:val="000000"/>
        </w:rPr>
        <w:t>his/</w:t>
      </w:r>
      <w:r>
        <w:rPr>
          <w:rFonts w:ascii="Times New Roman" w:hAnsi="Times New Roman"/>
        </w:rPr>
        <w:t>her findings.</w:t>
      </w:r>
      <w:r w:rsidRPr="00431272">
        <w:rPr>
          <w:rFonts w:ascii="Times New Roman" w:hAnsi="Times New Roman"/>
        </w:rPr>
        <w:t xml:space="preserve">  If the Dean disagrees with the recommendation of the post tenure committee and/or the chair, he or she must explain and document which criteria in the department’s post-tenure guidelines were not being met.</w:t>
      </w:r>
    </w:p>
    <w:p w14:paraId="4DE2D105" w14:textId="77777777" w:rsidR="000E4EE3" w:rsidRPr="00211EB5" w:rsidRDefault="000E4EE3" w:rsidP="0057074C">
      <w:pPr>
        <w:pStyle w:val="ListParagraph"/>
        <w:numPr>
          <w:ilvl w:val="0"/>
          <w:numId w:val="32"/>
        </w:numPr>
        <w:shd w:val="clear" w:color="auto" w:fill="FFFFFF"/>
        <w:spacing w:before="120" w:after="160" w:line="259" w:lineRule="auto"/>
        <w:ind w:left="792"/>
        <w:contextualSpacing w:val="0"/>
        <w:rPr>
          <w:rStyle w:val="Strong"/>
          <w:rFonts w:ascii="Times New Roman" w:hAnsi="Times New Roman"/>
          <w:b w:val="0"/>
          <w:bCs w:val="0"/>
          <w:iCs/>
          <w:color w:val="222222"/>
        </w:rPr>
      </w:pPr>
      <w:r w:rsidRPr="00211EB5">
        <w:rPr>
          <w:rStyle w:val="Strong"/>
          <w:rFonts w:ascii="Times New Roman" w:hAnsi="Times New Roman"/>
        </w:rPr>
        <w:t>The Professional Development Plan (PDP</w:t>
      </w:r>
      <w:r>
        <w:rPr>
          <w:rStyle w:val="Strong"/>
          <w:rFonts w:ascii="Times New Roman" w:hAnsi="Times New Roman"/>
        </w:rPr>
        <w:t>)</w:t>
      </w:r>
    </w:p>
    <w:p w14:paraId="11799A97" w14:textId="77777777" w:rsidR="000E4EE3" w:rsidRPr="00211EB5" w:rsidRDefault="000E4EE3" w:rsidP="000E4EE3">
      <w:pPr>
        <w:pStyle w:val="ListParagraph"/>
        <w:shd w:val="clear" w:color="auto" w:fill="FFFFFF"/>
        <w:spacing w:before="120"/>
        <w:ind w:left="1008"/>
        <w:contextualSpacing w:val="0"/>
        <w:rPr>
          <w:rFonts w:ascii="Times New Roman" w:hAnsi="Times New Roman"/>
        </w:rPr>
      </w:pPr>
      <w:r>
        <w:rPr>
          <w:rFonts w:ascii="Times New Roman" w:hAnsi="Times New Roman"/>
        </w:rPr>
        <w:t>1.</w:t>
      </w:r>
      <w:r w:rsidRPr="00211EB5">
        <w:rPr>
          <w:rFonts w:ascii="Times New Roman" w:hAnsi="Times New Roman"/>
        </w:rPr>
        <w:t xml:space="preserve"> Purpose and Objective</w:t>
      </w:r>
    </w:p>
    <w:p w14:paraId="012C4A4E" w14:textId="77777777" w:rsidR="000E4EE3" w:rsidRPr="00211EB5" w:rsidRDefault="000E4EE3" w:rsidP="0057074C">
      <w:pPr>
        <w:pStyle w:val="ListParagraph"/>
        <w:numPr>
          <w:ilvl w:val="0"/>
          <w:numId w:val="35"/>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A faculty member whose contributions have been determined to not meet standards shall develop a Professional Development Plan (PDP) with input from the department chair or chair designee. As per Article 16, Section 3 of the PSU-AAUP CBA, an unsatisfactory review shall not be the basis for just cause sanctions pursuant to Article 27, or unilateral changes in the faculty member’s letter of offer or supplemental letter of offer. </w:t>
      </w:r>
    </w:p>
    <w:p w14:paraId="1B2B55B3" w14:textId="77777777" w:rsidR="000E4EE3" w:rsidRPr="00211EB5" w:rsidRDefault="000E4EE3" w:rsidP="0057074C">
      <w:pPr>
        <w:pStyle w:val="ListParagraph"/>
        <w:numPr>
          <w:ilvl w:val="0"/>
          <w:numId w:val="35"/>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The PDP can be up to three years in duration; a fourth year will be approved in exceptional circumstances. Upon request to the chair the PDP will be extended due to sabbatical or other approved leave. </w:t>
      </w:r>
    </w:p>
    <w:p w14:paraId="688372D1" w14:textId="77777777" w:rsidR="000E4EE3" w:rsidRPr="00211EB5" w:rsidRDefault="000E4EE3" w:rsidP="0057074C">
      <w:pPr>
        <w:pStyle w:val="ListParagraph"/>
        <w:numPr>
          <w:ilvl w:val="0"/>
          <w:numId w:val="35"/>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The PDP shall contain goals, specific actions to be taken, expected results/benefits, timeline, and proposed budget that is consistent with the faculty member’s career. The PDP shall only contain tasks that are substantially within the faculty member’s control (e.g. the PDP could specify that the faculty member write a book</w:t>
      </w:r>
      <w:r>
        <w:rPr>
          <w:rFonts w:ascii="Times New Roman" w:hAnsi="Times New Roman"/>
        </w:rPr>
        <w:t xml:space="preserve"> or article </w:t>
      </w:r>
      <w:r w:rsidRPr="00211EB5">
        <w:rPr>
          <w:rFonts w:ascii="Times New Roman" w:hAnsi="Times New Roman"/>
        </w:rPr>
        <w:t xml:space="preserve">but not that the </w:t>
      </w:r>
      <w:r>
        <w:rPr>
          <w:rFonts w:ascii="Times New Roman" w:hAnsi="Times New Roman"/>
        </w:rPr>
        <w:t>monograph b</w:t>
      </w:r>
      <w:r w:rsidRPr="00211EB5">
        <w:rPr>
          <w:rFonts w:ascii="Times New Roman" w:hAnsi="Times New Roman"/>
        </w:rPr>
        <w:t xml:space="preserve">e published). </w:t>
      </w:r>
    </w:p>
    <w:p w14:paraId="15D8A983" w14:textId="77777777" w:rsidR="000E4EE3" w:rsidRPr="00211EB5" w:rsidRDefault="000E4EE3" w:rsidP="000E4EE3">
      <w:pPr>
        <w:pStyle w:val="ListParagraph"/>
        <w:shd w:val="clear" w:color="auto" w:fill="FFFFFF"/>
        <w:spacing w:before="120"/>
        <w:ind w:left="792"/>
        <w:contextualSpacing w:val="0"/>
        <w:rPr>
          <w:rFonts w:ascii="Times New Roman" w:hAnsi="Times New Roman"/>
        </w:rPr>
      </w:pPr>
      <w:r>
        <w:rPr>
          <w:rFonts w:ascii="Times New Roman" w:hAnsi="Times New Roman"/>
        </w:rPr>
        <w:t>2</w:t>
      </w:r>
      <w:r w:rsidRPr="00211EB5">
        <w:rPr>
          <w:rFonts w:ascii="Times New Roman" w:hAnsi="Times New Roman"/>
        </w:rPr>
        <w:t xml:space="preserve">. Role of the Department Chair, or Chair Designee, in Developing the PDP </w:t>
      </w:r>
    </w:p>
    <w:p w14:paraId="33EBBFD6" w14:textId="77777777" w:rsidR="000E4EE3" w:rsidRPr="00211EB5" w:rsidRDefault="000E4EE3" w:rsidP="0057074C">
      <w:pPr>
        <w:pStyle w:val="ListParagraph"/>
        <w:numPr>
          <w:ilvl w:val="0"/>
          <w:numId w:val="36"/>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Using the information provided in the post-tenure review committee’s report and the department chair’s letter, the faculty member and his or her chair shall jointly agree on the PDP no later than 30 business days after the post-tenure review. The chair will forward the PDP to the Dean. </w:t>
      </w:r>
    </w:p>
    <w:p w14:paraId="762B45E3" w14:textId="77777777" w:rsidR="000E4EE3" w:rsidRPr="00211EB5" w:rsidRDefault="000E4EE3" w:rsidP="0057074C">
      <w:pPr>
        <w:pStyle w:val="ListParagraph"/>
        <w:numPr>
          <w:ilvl w:val="0"/>
          <w:numId w:val="36"/>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If the faculty member and the department chair cannot agree, or want modifications to the PDP, they will meet with the Dean within 14 business days to discuss modifications to the PDP. If no agreement can be reached, the faculty member and the chair shall write a letter identifying the modifications they recommend for the PDP and the reasons for the modifications. The </w:t>
      </w:r>
      <w:r w:rsidRPr="00211EB5">
        <w:rPr>
          <w:rFonts w:ascii="Times New Roman" w:hAnsi="Times New Roman"/>
        </w:rPr>
        <w:lastRenderedPageBreak/>
        <w:t xml:space="preserve">faculty member’s PDP and the department chair’s letter </w:t>
      </w:r>
      <w:r>
        <w:rPr>
          <w:rFonts w:ascii="Times New Roman" w:hAnsi="Times New Roman"/>
        </w:rPr>
        <w:t xml:space="preserve">shall be </w:t>
      </w:r>
      <w:r w:rsidRPr="00211EB5">
        <w:rPr>
          <w:rFonts w:ascii="Times New Roman" w:hAnsi="Times New Roman"/>
        </w:rPr>
        <w:t xml:space="preserve">submitted to the Dean for resolution. </w:t>
      </w:r>
    </w:p>
    <w:p w14:paraId="75250ACD" w14:textId="77777777" w:rsidR="000E4EE3" w:rsidRPr="00211EB5" w:rsidRDefault="000E4EE3" w:rsidP="000E4EE3">
      <w:pPr>
        <w:pStyle w:val="ListParagraph"/>
        <w:shd w:val="clear" w:color="auto" w:fill="FFFFFF"/>
        <w:spacing w:before="120"/>
        <w:ind w:left="792"/>
        <w:contextualSpacing w:val="0"/>
        <w:rPr>
          <w:rFonts w:ascii="Times New Roman" w:hAnsi="Times New Roman"/>
        </w:rPr>
      </w:pPr>
      <w:r>
        <w:rPr>
          <w:rFonts w:ascii="Times New Roman" w:hAnsi="Times New Roman"/>
        </w:rPr>
        <w:t>3.</w:t>
      </w:r>
      <w:r w:rsidRPr="00211EB5">
        <w:rPr>
          <w:rFonts w:ascii="Times New Roman" w:hAnsi="Times New Roman"/>
        </w:rPr>
        <w:t xml:space="preserve"> Role of the Dean in approving the PDP </w:t>
      </w:r>
    </w:p>
    <w:p w14:paraId="291C45B2" w14:textId="77777777" w:rsidR="000E4EE3" w:rsidRPr="00211EB5" w:rsidRDefault="000E4EE3" w:rsidP="0057074C">
      <w:pPr>
        <w:pStyle w:val="ListParagraph"/>
        <w:numPr>
          <w:ilvl w:val="0"/>
          <w:numId w:val="37"/>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If the Dean agrees with the PDP forwarded by the faculty member and the chair, t</w:t>
      </w:r>
      <w:r>
        <w:rPr>
          <w:rFonts w:ascii="Times New Roman" w:hAnsi="Times New Roman"/>
        </w:rPr>
        <w:t>he Dean shall sign the required PDP form.</w:t>
      </w:r>
    </w:p>
    <w:p w14:paraId="3CAA94CE" w14:textId="77777777" w:rsidR="000E4EE3" w:rsidRPr="00211EB5" w:rsidRDefault="000E4EE3" w:rsidP="0057074C">
      <w:pPr>
        <w:pStyle w:val="ListParagraph"/>
        <w:numPr>
          <w:ilvl w:val="0"/>
          <w:numId w:val="37"/>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Should the Dean seek modification to the PDP, he or she shall discuss the requested changes with the chair and the faculty member.</w:t>
      </w:r>
    </w:p>
    <w:p w14:paraId="771B8630" w14:textId="77777777" w:rsidR="000E4EE3" w:rsidRPr="00211EB5" w:rsidRDefault="000E4EE3" w:rsidP="0057074C">
      <w:pPr>
        <w:pStyle w:val="ListParagraph"/>
        <w:numPr>
          <w:ilvl w:val="0"/>
          <w:numId w:val="37"/>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If the faculty member and the chair agree on the modifications requested by the dean, a revised PDP shall be drafted and signed by both the faculty member and the chair, whereupon the University shall make available the appropriate resources to implement the PDP. </w:t>
      </w:r>
    </w:p>
    <w:p w14:paraId="75F7DA18" w14:textId="77777777" w:rsidR="000E4EE3" w:rsidRPr="00211EB5" w:rsidRDefault="000E4EE3" w:rsidP="0057074C">
      <w:pPr>
        <w:pStyle w:val="ListParagraph"/>
        <w:numPr>
          <w:ilvl w:val="0"/>
          <w:numId w:val="37"/>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The Provost will make the final determination if the faculty member, the department chair, and Dean do not agree on the modifications requested 2015 09Sep04 PSU/AAUP MOU PTR Ratified Agreement PL Page 17 of 20 Portland State University Faculty Senate Post-Tenure Review Guidelines AAUP/PSU Ratified Agreement by the Dean. Items 1-4 of this section (C) will be completed no later than June 15 the year of the review.</w:t>
      </w:r>
    </w:p>
    <w:p w14:paraId="4076B1E5" w14:textId="77777777" w:rsidR="000E4EE3" w:rsidRPr="00211EB5" w:rsidRDefault="000E4EE3" w:rsidP="000E4EE3">
      <w:pPr>
        <w:pStyle w:val="ListParagraph"/>
        <w:shd w:val="clear" w:color="auto" w:fill="FFFFFF"/>
        <w:spacing w:before="120"/>
        <w:ind w:left="792"/>
        <w:contextualSpacing w:val="0"/>
        <w:rPr>
          <w:rFonts w:ascii="Times New Roman" w:hAnsi="Times New Roman"/>
        </w:rPr>
      </w:pPr>
      <w:r>
        <w:rPr>
          <w:rFonts w:ascii="Times New Roman" w:hAnsi="Times New Roman"/>
        </w:rPr>
        <w:t>4</w:t>
      </w:r>
      <w:r w:rsidRPr="00211EB5">
        <w:rPr>
          <w:rFonts w:ascii="Times New Roman" w:hAnsi="Times New Roman"/>
        </w:rPr>
        <w:t>. Progress and Resolution of the PDP</w:t>
      </w:r>
    </w:p>
    <w:p w14:paraId="24937CAE"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The department chair shall meet with the faculty member every 6 months for the duration of the PDP to discuss progress on the PDP. If the PDP needs to be revised, the faculty member and department chair shall reach agreement on the revisions. Significant revisions shall be approved by the department chair and Dean. </w:t>
      </w:r>
    </w:p>
    <w:p w14:paraId="4922D48F"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If the faculty member wishes to extend the PDP timeline and/or requires additional resources, the faculty member shall make the request in writing to the department chair. The department chair shall review the request and make a determination whether or not to support the faculty member’s request within 10 working days. If the department chair supports the faculty member’s request, the recommendation shall be forwarded to the Dean who shall reply within 15 working days. If the department chair does not agree with the request, the request shall be forwarded to the Dean and the Dean will make the final determination within 15 working days. </w:t>
      </w:r>
    </w:p>
    <w:p w14:paraId="58415860"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When the PDP is completed, the faculty member shall submit a report of completion to the department chair. The faculty member and the department chair shall meet to discuss whether the objectives of the PDP have been reached. </w:t>
      </w:r>
    </w:p>
    <w:p w14:paraId="5DE84054"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If the department chair agrees that the objectives of the plan have been reached, the chair shall send a letter of completion and the faculty member’s report to the Dean. </w:t>
      </w:r>
    </w:p>
    <w:p w14:paraId="31F8AE1C"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lastRenderedPageBreak/>
        <w:t xml:space="preserve">If the department chair does not agree, the chair must write a letter to the Dean describing which objectives have not been reached and provide evidence of that finding along with a description of what further work is needed and provide a revised timetable for completion of the PDP. A copy of the letter must be provided to the faculty member. Additional funding may be required. </w:t>
      </w:r>
    </w:p>
    <w:p w14:paraId="2C3C289D"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When the chair decides the objectives have not been reached, the faculty member may request in writing a conference for reconsideration by the department chair within 10 working days of the receipt of the chair’s letter to the Dean. The faculty member may provide additional materials in writing within 10 working days of his or her request for reconsideration. </w:t>
      </w:r>
    </w:p>
    <w:p w14:paraId="1AEECA9B"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If the department chair reverses his or her decision, he or she shall write a revised letter to the Dean. The Dean will wait to make a decision until receiving the reconsideration letter from the department chair. </w:t>
      </w:r>
    </w:p>
    <w:p w14:paraId="55DF5F4B"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Should a faculty member refuse to create and/or follow the PDP (except due to circumstances that are substantially outside the faculty member’s control, he or she shall be notified and subject to sanctions pursuant to Article 27 of the PSU-AAUP CBA. </w:t>
      </w:r>
    </w:p>
    <w:p w14:paraId="7557A8EB" w14:textId="77777777" w:rsidR="000E4EE3" w:rsidRPr="00211EB5"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If the department chair and Dean agree that the PDP has been successfully completed, the faculty member will be eligible for the post</w:t>
      </w:r>
      <w:r>
        <w:rPr>
          <w:rFonts w:ascii="Times New Roman" w:hAnsi="Times New Roman"/>
        </w:rPr>
        <w:t xml:space="preserve"> </w:t>
      </w:r>
      <w:r w:rsidRPr="00211EB5">
        <w:rPr>
          <w:rFonts w:ascii="Times New Roman" w:hAnsi="Times New Roman"/>
        </w:rPr>
        <w:t xml:space="preserve">tenure review increase that is currently in force effective at the start of the following academic year. </w:t>
      </w:r>
    </w:p>
    <w:p w14:paraId="3EF8360F" w14:textId="77777777" w:rsidR="000E4EE3" w:rsidRDefault="000E4EE3" w:rsidP="0057074C">
      <w:pPr>
        <w:pStyle w:val="ListParagraph"/>
        <w:numPr>
          <w:ilvl w:val="0"/>
          <w:numId w:val="38"/>
        </w:numPr>
        <w:shd w:val="clear" w:color="auto" w:fill="FFFFFF"/>
        <w:spacing w:before="120" w:line="259" w:lineRule="auto"/>
        <w:ind w:left="1800"/>
        <w:contextualSpacing w:val="0"/>
        <w:rPr>
          <w:rFonts w:ascii="Times New Roman" w:hAnsi="Times New Roman"/>
        </w:rPr>
      </w:pPr>
      <w:r w:rsidRPr="00211EB5">
        <w:rPr>
          <w:rFonts w:ascii="Times New Roman" w:hAnsi="Times New Roman"/>
        </w:rPr>
        <w:t xml:space="preserve">The PDP, with information on how it was fulfilled, must be signed within 20 working days of completion by the faculty member, the department chair/unit head, and dean and filed with the Provost Office. </w:t>
      </w:r>
    </w:p>
    <w:p w14:paraId="533EAC7F" w14:textId="77777777" w:rsidR="000E4EE3" w:rsidRPr="008C3AF2" w:rsidRDefault="000E4EE3" w:rsidP="000E4EE3">
      <w:pPr>
        <w:shd w:val="clear" w:color="auto" w:fill="FFFFFF"/>
        <w:spacing w:before="120"/>
        <w:ind w:left="1080"/>
        <w:rPr>
          <w:rFonts w:ascii="Times New Roman" w:hAnsi="Times New Roman"/>
        </w:rPr>
      </w:pPr>
      <w:r>
        <w:rPr>
          <w:rFonts w:ascii="Times New Roman" w:hAnsi="Times New Roman"/>
        </w:rPr>
        <w:t xml:space="preserve">5. </w:t>
      </w:r>
      <w:r w:rsidRPr="008C3AF2">
        <w:rPr>
          <w:rFonts w:ascii="Times New Roman" w:hAnsi="Times New Roman"/>
        </w:rPr>
        <w:t xml:space="preserve">Funding of PDP </w:t>
      </w:r>
    </w:p>
    <w:p w14:paraId="266C762E" w14:textId="77777777" w:rsidR="000E4EE3" w:rsidRDefault="000E4EE3" w:rsidP="000E4EE3">
      <w:pPr>
        <w:pStyle w:val="ListParagraph"/>
        <w:shd w:val="clear" w:color="auto" w:fill="FFFFFF"/>
        <w:spacing w:before="120"/>
        <w:ind w:left="1440"/>
        <w:rPr>
          <w:rFonts w:ascii="Times New Roman" w:hAnsi="Times New Roman"/>
        </w:rPr>
      </w:pPr>
      <w:r w:rsidRPr="008C3AF2">
        <w:rPr>
          <w:rFonts w:ascii="Times New Roman" w:hAnsi="Times New Roman"/>
        </w:rPr>
        <w:t xml:space="preserve">Any faculty member whose review finds that s/he does not meet standards shall be eligible for professional development funds for each year of the PDP, in an annual amount not to exceed the annual salary increase that would have been provided to the faculty member had s/he met standards to provide appropriate support needed for the completion of the PDP. </w:t>
      </w:r>
    </w:p>
    <w:p w14:paraId="29FE87B9" w14:textId="77777777" w:rsidR="000E4EE3" w:rsidRDefault="000E4EE3" w:rsidP="00DD05CA">
      <w:pPr>
        <w:rPr>
          <w:rFonts w:ascii="Times New Roman" w:hAnsi="Times New Roman"/>
        </w:rPr>
      </w:pPr>
    </w:p>
    <w:p w14:paraId="24A982D9" w14:textId="77777777" w:rsidR="000E4EE3" w:rsidRDefault="000E4EE3" w:rsidP="00DD05CA">
      <w:pPr>
        <w:rPr>
          <w:rFonts w:ascii="Times New Roman" w:hAnsi="Times New Roman"/>
        </w:rPr>
      </w:pPr>
    </w:p>
    <w:p w14:paraId="160D92FB" w14:textId="77777777" w:rsidR="004A65ED" w:rsidRDefault="004A65ED" w:rsidP="004A65ED"/>
    <w:p w14:paraId="053EB8E6" w14:textId="77777777" w:rsidR="007B23D6" w:rsidRDefault="007B23D6" w:rsidP="004A65ED"/>
    <w:p w14:paraId="5248117E" w14:textId="31D3E29F" w:rsidR="007B23D6" w:rsidRDefault="007B23D6">
      <w:r>
        <w:br w:type="page"/>
      </w:r>
    </w:p>
    <w:p w14:paraId="28A9AB0E" w14:textId="77777777" w:rsidR="007B23D6" w:rsidRPr="004A65ED" w:rsidRDefault="007B23D6" w:rsidP="004A65ED"/>
    <w:p w14:paraId="21CC59FD" w14:textId="77777777" w:rsidR="0099302D" w:rsidRDefault="004A65ED" w:rsidP="004A65ED">
      <w:pPr>
        <w:pStyle w:val="NoSpacing"/>
        <w:jc w:val="center"/>
        <w:rPr>
          <w:rFonts w:ascii="Times New Roman" w:hAnsi="Times New Roman"/>
          <w:b/>
          <w:sz w:val="28"/>
        </w:rPr>
      </w:pPr>
      <w:r w:rsidRPr="004A65ED">
        <w:rPr>
          <w:rFonts w:ascii="Times New Roman" w:hAnsi="Times New Roman"/>
          <w:b/>
          <w:sz w:val="28"/>
        </w:rPr>
        <w:t>Article I</w:t>
      </w:r>
      <w:r w:rsidR="000E4EE3">
        <w:rPr>
          <w:rFonts w:ascii="Times New Roman" w:hAnsi="Times New Roman"/>
          <w:b/>
          <w:sz w:val="28"/>
        </w:rPr>
        <w:t>II</w:t>
      </w:r>
      <w:r w:rsidRPr="004A65ED">
        <w:rPr>
          <w:rFonts w:ascii="Times New Roman" w:hAnsi="Times New Roman"/>
          <w:b/>
          <w:sz w:val="28"/>
        </w:rPr>
        <w:tab/>
      </w:r>
      <w:r w:rsidRPr="007B23D6">
        <w:rPr>
          <w:rFonts w:ascii="Times New Roman" w:hAnsi="Times New Roman"/>
          <w:b/>
          <w:sz w:val="28"/>
        </w:rPr>
        <w:t xml:space="preserve">Non-tenure Track </w:t>
      </w:r>
      <w:r w:rsidR="0099302D" w:rsidRPr="007B23D6">
        <w:rPr>
          <w:rFonts w:ascii="Times New Roman" w:hAnsi="Times New Roman"/>
          <w:b/>
          <w:sz w:val="28"/>
        </w:rPr>
        <w:t>Instructional</w:t>
      </w:r>
      <w:r w:rsidR="0099302D">
        <w:rPr>
          <w:rFonts w:ascii="Times New Roman" w:hAnsi="Times New Roman"/>
          <w:b/>
          <w:sz w:val="28"/>
        </w:rPr>
        <w:t xml:space="preserve"> </w:t>
      </w:r>
      <w:r w:rsidRPr="004A65ED">
        <w:rPr>
          <w:rFonts w:ascii="Times New Roman" w:hAnsi="Times New Roman"/>
          <w:b/>
          <w:sz w:val="28"/>
        </w:rPr>
        <w:t xml:space="preserve">Faculty </w:t>
      </w:r>
    </w:p>
    <w:p w14:paraId="37A4F83B" w14:textId="1E63D825" w:rsidR="004A65ED" w:rsidRDefault="004A65ED" w:rsidP="004A65ED">
      <w:pPr>
        <w:pStyle w:val="NoSpacing"/>
        <w:jc w:val="center"/>
        <w:rPr>
          <w:rFonts w:ascii="Times New Roman" w:hAnsi="Times New Roman"/>
          <w:b/>
          <w:sz w:val="28"/>
        </w:rPr>
      </w:pPr>
      <w:r w:rsidRPr="004A65ED">
        <w:rPr>
          <w:rFonts w:ascii="Times New Roman" w:hAnsi="Times New Roman"/>
          <w:b/>
          <w:sz w:val="28"/>
        </w:rPr>
        <w:t>Review Policies and Procedures</w:t>
      </w:r>
    </w:p>
    <w:p w14:paraId="7767B544" w14:textId="350D99B9" w:rsidR="00607CF7" w:rsidRPr="00607CF7" w:rsidRDefault="00607CF7" w:rsidP="004A65ED">
      <w:pPr>
        <w:pStyle w:val="NoSpacing"/>
        <w:jc w:val="center"/>
        <w:rPr>
          <w:rFonts w:ascii="Times New Roman" w:hAnsi="Times New Roman"/>
          <w:sz w:val="28"/>
        </w:rPr>
      </w:pPr>
      <w:r w:rsidRPr="00607CF7">
        <w:rPr>
          <w:rFonts w:ascii="Times New Roman" w:hAnsi="Times New Roman"/>
          <w:sz w:val="28"/>
        </w:rPr>
        <w:t>(Adopte</w:t>
      </w:r>
      <w:r w:rsidR="00E84309">
        <w:rPr>
          <w:rFonts w:ascii="Times New Roman" w:hAnsi="Times New Roman"/>
          <w:sz w:val="28"/>
        </w:rPr>
        <w:t>d by the PA Faculty:  March 5, 2018</w:t>
      </w:r>
      <w:r w:rsidRPr="00607CF7">
        <w:rPr>
          <w:rFonts w:ascii="Times New Roman" w:hAnsi="Times New Roman"/>
          <w:sz w:val="28"/>
        </w:rPr>
        <w:t>)</w:t>
      </w:r>
    </w:p>
    <w:p w14:paraId="4ED3C78C" w14:textId="77777777" w:rsidR="004A65ED" w:rsidRPr="004A65ED" w:rsidRDefault="004A65ED" w:rsidP="004A65ED">
      <w:pPr>
        <w:pStyle w:val="NoSpacing"/>
      </w:pPr>
    </w:p>
    <w:p w14:paraId="2D9B3714" w14:textId="30F1A2CB" w:rsidR="004A65ED" w:rsidRDefault="008B6E9D" w:rsidP="007B23D6">
      <w:pPr>
        <w:pStyle w:val="NoSpacing"/>
        <w:rPr>
          <w:rFonts w:ascii="Times New Roman" w:hAnsi="Times New Roman"/>
          <w:b/>
        </w:rPr>
      </w:pPr>
      <w:r>
        <w:rPr>
          <w:rFonts w:ascii="Times New Roman" w:hAnsi="Times New Roman"/>
          <w:b/>
        </w:rPr>
        <w:t>1</w:t>
      </w:r>
      <w:r w:rsidR="007B23D6">
        <w:rPr>
          <w:rFonts w:ascii="Times New Roman" w:hAnsi="Times New Roman"/>
          <w:b/>
        </w:rPr>
        <w:t xml:space="preserve">.   </w:t>
      </w:r>
      <w:r w:rsidR="0094556B">
        <w:rPr>
          <w:rFonts w:ascii="Times New Roman" w:hAnsi="Times New Roman"/>
          <w:b/>
        </w:rPr>
        <w:t>Non-tenure Track Instructio</w:t>
      </w:r>
      <w:r w:rsidR="004A65ED" w:rsidRPr="0099302D">
        <w:rPr>
          <w:rFonts w:ascii="Times New Roman" w:hAnsi="Times New Roman"/>
          <w:b/>
        </w:rPr>
        <w:t>n</w:t>
      </w:r>
      <w:r w:rsidR="0094556B">
        <w:rPr>
          <w:rFonts w:ascii="Times New Roman" w:hAnsi="Times New Roman"/>
          <w:b/>
        </w:rPr>
        <w:t>al Positions—Continuous Appointment-Related Evaluations</w:t>
      </w:r>
      <w:r w:rsidR="004A65ED" w:rsidRPr="0099302D">
        <w:rPr>
          <w:rFonts w:ascii="Times New Roman" w:hAnsi="Times New Roman"/>
          <w:b/>
        </w:rPr>
        <w:t>:</w:t>
      </w:r>
    </w:p>
    <w:p w14:paraId="295A846B" w14:textId="77777777" w:rsidR="0094556B" w:rsidRPr="0099302D" w:rsidRDefault="0094556B" w:rsidP="0094556B">
      <w:pPr>
        <w:pStyle w:val="NoSpacing"/>
        <w:rPr>
          <w:rFonts w:ascii="Times New Roman" w:hAnsi="Times New Roman"/>
          <w:b/>
        </w:rPr>
      </w:pPr>
    </w:p>
    <w:p w14:paraId="4011C852" w14:textId="6A995E71" w:rsidR="007B23D6" w:rsidRPr="004A65ED" w:rsidRDefault="004A65ED" w:rsidP="004A65ED">
      <w:pPr>
        <w:tabs>
          <w:tab w:val="left" w:pos="720"/>
          <w:tab w:val="left" w:pos="810"/>
          <w:tab w:val="left" w:pos="1260"/>
          <w:tab w:val="left" w:pos="3030"/>
        </w:tabs>
        <w:rPr>
          <w:rFonts w:ascii="Times New Roman" w:hAnsi="Times New Roman"/>
        </w:rPr>
      </w:pPr>
      <w:r w:rsidRPr="0094556B">
        <w:rPr>
          <w:rFonts w:ascii="Times New Roman" w:hAnsi="Times New Roman"/>
        </w:rPr>
        <w:t xml:space="preserve">The following describes the process </w:t>
      </w:r>
      <w:r w:rsidR="0031514E" w:rsidRPr="0094556B">
        <w:rPr>
          <w:rFonts w:ascii="Times New Roman" w:hAnsi="Times New Roman"/>
        </w:rPr>
        <w:t>by</w:t>
      </w:r>
      <w:r w:rsidR="0094556B">
        <w:rPr>
          <w:rFonts w:ascii="Times New Roman" w:hAnsi="Times New Roman"/>
        </w:rPr>
        <w:t xml:space="preserve"> </w:t>
      </w:r>
      <w:r w:rsidRPr="0094556B">
        <w:rPr>
          <w:rFonts w:ascii="Times New Roman" w:hAnsi="Times New Roman"/>
        </w:rPr>
        <w:t xml:space="preserve">which </w:t>
      </w:r>
      <w:r w:rsidR="0094556B">
        <w:rPr>
          <w:rFonts w:ascii="Times New Roman" w:hAnsi="Times New Roman"/>
        </w:rPr>
        <w:t>eligible non-tenure-track (NTT)</w:t>
      </w:r>
      <w:r w:rsidRPr="0094556B">
        <w:rPr>
          <w:rFonts w:ascii="Times New Roman" w:hAnsi="Times New Roman"/>
        </w:rPr>
        <w:t xml:space="preserve"> instructional</w:t>
      </w:r>
      <w:r w:rsidRPr="0099302D">
        <w:rPr>
          <w:rFonts w:ascii="Times New Roman" w:hAnsi="Times New Roman"/>
        </w:rPr>
        <w:t xml:space="preserve"> faculty may be consid</w:t>
      </w:r>
      <w:r w:rsidR="00594260">
        <w:rPr>
          <w:rFonts w:ascii="Times New Roman" w:hAnsi="Times New Roman"/>
        </w:rPr>
        <w:t>ered for continuous employment.</w:t>
      </w:r>
      <w:r w:rsidRPr="0099302D">
        <w:rPr>
          <w:rFonts w:ascii="Times New Roman" w:hAnsi="Times New Roman"/>
        </w:rPr>
        <w:t xml:space="preserve"> It covers </w:t>
      </w:r>
      <w:r w:rsidRPr="007B23D6">
        <w:rPr>
          <w:rFonts w:ascii="Times New Roman" w:hAnsi="Times New Roman"/>
        </w:rPr>
        <w:t>NTT</w:t>
      </w:r>
      <w:r w:rsidR="0099302D" w:rsidRPr="007B23D6">
        <w:rPr>
          <w:rFonts w:ascii="Times New Roman" w:hAnsi="Times New Roman"/>
        </w:rPr>
        <w:t xml:space="preserve"> instructional faculty</w:t>
      </w:r>
      <w:r w:rsidRPr="0099302D">
        <w:rPr>
          <w:rFonts w:ascii="Times New Roman" w:hAnsi="Times New Roman"/>
        </w:rPr>
        <w:t xml:space="preserve"> h</w:t>
      </w:r>
      <w:r w:rsidR="0094556B">
        <w:rPr>
          <w:rFonts w:ascii="Times New Roman" w:hAnsi="Times New Roman"/>
        </w:rPr>
        <w:t>ired after September 16, 2016, (r</w:t>
      </w:r>
      <w:r w:rsidR="0094556B" w:rsidRPr="0094556B">
        <w:rPr>
          <w:rFonts w:ascii="Times New Roman" w:hAnsi="Times New Roman"/>
          <w:szCs w:val="28"/>
        </w:rPr>
        <w:t>efer to</w:t>
      </w:r>
      <w:r w:rsidR="0094556B" w:rsidRPr="0094556B">
        <w:rPr>
          <w:rFonts w:ascii="Times New Roman" w:hAnsi="Times New Roman"/>
          <w:i/>
          <w:szCs w:val="28"/>
        </w:rPr>
        <w:t xml:space="preserve"> https://www.pdx.edu/academic-affairs/promotion-and-tenure-information, University P&amp;T Guidelines, Non-Tenure Track Instructional Positions – Continuous Appointment-Related Evaluations</w:t>
      </w:r>
      <w:r w:rsidR="0094556B" w:rsidRPr="0094556B">
        <w:rPr>
          <w:rFonts w:ascii="Times New Roman" w:hAnsi="Times New Roman"/>
          <w:szCs w:val="28"/>
        </w:rPr>
        <w:t>).</w:t>
      </w:r>
      <w:r w:rsidR="0094556B" w:rsidRPr="00594260">
        <w:rPr>
          <w:rFonts w:ascii="Times New Roman" w:hAnsi="Times New Roman"/>
          <w:szCs w:val="28"/>
        </w:rPr>
        <w:t xml:space="preserve"> </w:t>
      </w:r>
      <w:r w:rsidR="00F22C4F" w:rsidRPr="00594260">
        <w:rPr>
          <w:rFonts w:ascii="Times New Roman" w:hAnsi="Times New Roman"/>
        </w:rPr>
        <w:t xml:space="preserve"> </w:t>
      </w:r>
      <w:r w:rsidRPr="0099302D">
        <w:rPr>
          <w:rFonts w:ascii="Times New Roman" w:hAnsi="Times New Roman"/>
        </w:rPr>
        <w:t>For NTT instructional faculty hi</w:t>
      </w:r>
      <w:r w:rsidR="0094556B">
        <w:rPr>
          <w:rFonts w:ascii="Times New Roman" w:hAnsi="Times New Roman"/>
        </w:rPr>
        <w:t>red prior to this date, see</w:t>
      </w:r>
      <w:r w:rsidRPr="0099302D">
        <w:rPr>
          <w:rFonts w:ascii="Times New Roman" w:hAnsi="Times New Roman"/>
        </w:rPr>
        <w:t xml:space="preserve"> the Implementation Plan, University NTTF Evaluation Procedures, AAUP CBA, Letter of Agreement (LOA) #12, pages 81-82.</w:t>
      </w:r>
      <w:r w:rsidR="00637AB6">
        <w:rPr>
          <w:rFonts w:ascii="Times New Roman" w:hAnsi="Times New Roman"/>
        </w:rPr>
        <w:t xml:space="preserve">  </w:t>
      </w:r>
    </w:p>
    <w:p w14:paraId="64560DDB" w14:textId="77777777" w:rsidR="003E57ED" w:rsidRPr="004A65ED" w:rsidRDefault="003E57ED" w:rsidP="004A65ED">
      <w:pPr>
        <w:tabs>
          <w:tab w:val="left" w:pos="720"/>
          <w:tab w:val="left" w:pos="810"/>
          <w:tab w:val="left" w:pos="1260"/>
          <w:tab w:val="left" w:pos="3030"/>
        </w:tabs>
        <w:outlineLvl w:val="0"/>
        <w:rPr>
          <w:rFonts w:ascii="Times New Roman" w:hAnsi="Times New Roman"/>
          <w:szCs w:val="28"/>
        </w:rPr>
      </w:pPr>
    </w:p>
    <w:p w14:paraId="545E8703" w14:textId="11798A04" w:rsidR="004A65ED" w:rsidRPr="00594260" w:rsidRDefault="004A65ED" w:rsidP="004A65ED">
      <w:pPr>
        <w:shd w:val="clear" w:color="auto" w:fill="FFFFFF" w:themeFill="background1"/>
        <w:tabs>
          <w:tab w:val="left" w:pos="720"/>
          <w:tab w:val="left" w:pos="810"/>
          <w:tab w:val="left" w:pos="1260"/>
          <w:tab w:val="left" w:pos="3030"/>
        </w:tabs>
        <w:outlineLvl w:val="0"/>
        <w:rPr>
          <w:rFonts w:ascii="Times New Roman" w:hAnsi="Times New Roman"/>
          <w:b/>
          <w:szCs w:val="28"/>
        </w:rPr>
      </w:pPr>
      <w:r w:rsidRPr="00594260">
        <w:rPr>
          <w:rFonts w:ascii="Times New Roman" w:hAnsi="Times New Roman"/>
          <w:b/>
          <w:szCs w:val="28"/>
        </w:rPr>
        <w:tab/>
      </w:r>
      <w:r w:rsidR="00594260" w:rsidRPr="00594260">
        <w:rPr>
          <w:rFonts w:ascii="Times New Roman" w:hAnsi="Times New Roman"/>
          <w:b/>
          <w:szCs w:val="28"/>
        </w:rPr>
        <w:t>A</w:t>
      </w:r>
      <w:r w:rsidR="003E57ED" w:rsidRPr="00594260">
        <w:rPr>
          <w:rFonts w:ascii="Times New Roman" w:hAnsi="Times New Roman"/>
          <w:b/>
          <w:szCs w:val="28"/>
        </w:rPr>
        <w:t>.</w:t>
      </w:r>
      <w:r w:rsidRPr="00594260">
        <w:rPr>
          <w:rFonts w:ascii="Times New Roman" w:hAnsi="Times New Roman"/>
          <w:b/>
          <w:szCs w:val="28"/>
        </w:rPr>
        <w:t xml:space="preserve"> Departmental Authority and Responsibility</w:t>
      </w:r>
    </w:p>
    <w:p w14:paraId="496E72FA" w14:textId="04113520" w:rsidR="004A65ED" w:rsidRDefault="004A65ED" w:rsidP="004A65ED">
      <w:pPr>
        <w:shd w:val="clear" w:color="auto" w:fill="FFFFFF" w:themeFill="background1"/>
        <w:tabs>
          <w:tab w:val="left" w:pos="720"/>
          <w:tab w:val="left" w:pos="810"/>
          <w:tab w:val="left" w:pos="1260"/>
          <w:tab w:val="left" w:pos="3030"/>
        </w:tabs>
        <w:ind w:left="720"/>
        <w:rPr>
          <w:rFonts w:ascii="Times New Roman" w:hAnsi="Times New Roman"/>
        </w:rPr>
      </w:pPr>
      <w:r w:rsidRPr="00594260">
        <w:rPr>
          <w:rFonts w:ascii="Times New Roman" w:hAnsi="Times New Roman"/>
          <w:szCs w:val="28"/>
        </w:rPr>
        <w:t>The responsibility for evaluating and documenting an individual faculty member’s performance rests primarily with the department.</w:t>
      </w:r>
      <w:r w:rsidR="00D908EE" w:rsidRPr="00594260">
        <w:rPr>
          <w:rFonts w:ascii="Times New Roman" w:hAnsi="Times New Roman"/>
        </w:rPr>
        <w:t xml:space="preserve"> </w:t>
      </w:r>
      <w:r w:rsidR="00D60685" w:rsidRPr="00594260">
        <w:rPr>
          <w:rFonts w:ascii="Times New Roman" w:hAnsi="Times New Roman"/>
        </w:rPr>
        <w:t xml:space="preserve">The Department holds authority and responsibility under the </w:t>
      </w:r>
      <w:r w:rsidRPr="00594260">
        <w:rPr>
          <w:rFonts w:ascii="Times New Roman" w:hAnsi="Times New Roman"/>
        </w:rPr>
        <w:t>University P&amp;T Guidelines, Non-Tenure Track Instructional Positions- Continuous Appointment Related Evaluations, Section A</w:t>
      </w:r>
      <w:r w:rsidR="00594260" w:rsidRPr="00594260">
        <w:rPr>
          <w:rFonts w:ascii="Times New Roman" w:hAnsi="Times New Roman"/>
        </w:rPr>
        <w:t>,</w:t>
      </w:r>
      <w:r w:rsidRPr="00594260">
        <w:rPr>
          <w:rFonts w:ascii="Times New Roman" w:hAnsi="Times New Roman"/>
        </w:rPr>
        <w:t xml:space="preserve"> and </w:t>
      </w:r>
      <w:r w:rsidR="00D60685" w:rsidRPr="00594260">
        <w:rPr>
          <w:rFonts w:ascii="Times New Roman" w:hAnsi="Times New Roman"/>
        </w:rPr>
        <w:t xml:space="preserve">the </w:t>
      </w:r>
      <w:r w:rsidRPr="00594260">
        <w:rPr>
          <w:rFonts w:ascii="Times New Roman" w:hAnsi="Times New Roman"/>
        </w:rPr>
        <w:t xml:space="preserve">AAUP CBA, Article 18, Sect. 6 </w:t>
      </w:r>
      <w:r w:rsidR="00D60685" w:rsidRPr="00594260">
        <w:rPr>
          <w:rFonts w:ascii="Times New Roman" w:hAnsi="Times New Roman"/>
        </w:rPr>
        <w:t>to establish and maintain guidelines for the review of non-tenure track instructional faculty that are consistent with guidelines developed by the Faculty Senate. The facult</w:t>
      </w:r>
      <w:r w:rsidR="00594260" w:rsidRPr="00594260">
        <w:rPr>
          <w:rFonts w:ascii="Times New Roman" w:hAnsi="Times New Roman"/>
        </w:rPr>
        <w:t>y will follow the</w:t>
      </w:r>
      <w:r w:rsidR="00D60685" w:rsidRPr="00594260">
        <w:rPr>
          <w:rFonts w:ascii="Times New Roman" w:hAnsi="Times New Roman"/>
        </w:rPr>
        <w:t xml:space="preserve"> procedur</w:t>
      </w:r>
      <w:r w:rsidR="00594260" w:rsidRPr="00594260">
        <w:rPr>
          <w:rFonts w:ascii="Times New Roman" w:hAnsi="Times New Roman"/>
        </w:rPr>
        <w:t xml:space="preserve">es in the </w:t>
      </w:r>
      <w:r w:rsidR="00D60685" w:rsidRPr="00594260">
        <w:rPr>
          <w:rFonts w:ascii="Times New Roman" w:hAnsi="Times New Roman"/>
        </w:rPr>
        <w:t>Department Bylaws (</w:t>
      </w:r>
      <w:r w:rsidR="00594260" w:rsidRPr="00594260">
        <w:rPr>
          <w:rFonts w:ascii="Times New Roman" w:hAnsi="Times New Roman"/>
        </w:rPr>
        <w:t xml:space="preserve">PA </w:t>
      </w:r>
      <w:r w:rsidR="00D60685" w:rsidRPr="00594260">
        <w:rPr>
          <w:rFonts w:ascii="Times New Roman" w:hAnsi="Times New Roman"/>
        </w:rPr>
        <w:t>Bylaws</w:t>
      </w:r>
      <w:r w:rsidR="00594260" w:rsidRPr="00594260">
        <w:rPr>
          <w:rFonts w:ascii="Times New Roman" w:hAnsi="Times New Roman"/>
        </w:rPr>
        <w:t xml:space="preserve"> Article IX</w:t>
      </w:r>
      <w:r w:rsidR="00D60685" w:rsidRPr="00594260">
        <w:rPr>
          <w:rFonts w:ascii="Times New Roman" w:hAnsi="Times New Roman"/>
        </w:rPr>
        <w:t>) to propose and adopt guidelines and procedures for</w:t>
      </w:r>
      <w:r w:rsidR="00D908EE" w:rsidRPr="00594260">
        <w:rPr>
          <w:rFonts w:ascii="Times New Roman" w:hAnsi="Times New Roman"/>
        </w:rPr>
        <w:t xml:space="preserve"> evaluating NTT instructional faculty.</w:t>
      </w:r>
      <w:r w:rsidR="00D908EE">
        <w:rPr>
          <w:rFonts w:ascii="Times New Roman" w:hAnsi="Times New Roman"/>
        </w:rPr>
        <w:t xml:space="preserve"> </w:t>
      </w:r>
    </w:p>
    <w:p w14:paraId="2D3DC873" w14:textId="77777777" w:rsidR="003E57ED" w:rsidRPr="004A65ED" w:rsidRDefault="003E57ED" w:rsidP="004A65ED">
      <w:pPr>
        <w:shd w:val="clear" w:color="auto" w:fill="FFFFFF" w:themeFill="background1"/>
        <w:tabs>
          <w:tab w:val="left" w:pos="720"/>
          <w:tab w:val="left" w:pos="810"/>
          <w:tab w:val="left" w:pos="1260"/>
          <w:tab w:val="left" w:pos="3030"/>
        </w:tabs>
        <w:ind w:left="720"/>
        <w:rPr>
          <w:rFonts w:ascii="Times New Roman" w:hAnsi="Times New Roman"/>
        </w:rPr>
      </w:pPr>
    </w:p>
    <w:p w14:paraId="363F9F45" w14:textId="7A5D2771" w:rsidR="004A65ED" w:rsidRPr="00594260" w:rsidRDefault="004A65ED" w:rsidP="004A65ED">
      <w:pPr>
        <w:shd w:val="clear" w:color="auto" w:fill="FFFFFF" w:themeFill="background1"/>
        <w:tabs>
          <w:tab w:val="left" w:pos="720"/>
          <w:tab w:val="left" w:pos="810"/>
          <w:tab w:val="left" w:pos="1260"/>
          <w:tab w:val="left" w:pos="3030"/>
        </w:tabs>
        <w:outlineLvl w:val="0"/>
        <w:rPr>
          <w:rFonts w:ascii="Times New Roman" w:hAnsi="Times New Roman"/>
          <w:sz w:val="20"/>
        </w:rPr>
      </w:pPr>
      <w:r w:rsidRPr="00594260">
        <w:rPr>
          <w:rFonts w:ascii="Times New Roman" w:hAnsi="Times New Roman"/>
          <w:b/>
          <w:szCs w:val="28"/>
        </w:rPr>
        <w:tab/>
        <w:t>B. Initial Appointment</w:t>
      </w:r>
    </w:p>
    <w:p w14:paraId="41CDFC73" w14:textId="77777777" w:rsidR="004A65ED" w:rsidRDefault="00D85983" w:rsidP="004A65ED">
      <w:pPr>
        <w:shd w:val="clear" w:color="auto" w:fill="FFFFFF" w:themeFill="background1"/>
        <w:tabs>
          <w:tab w:val="left" w:pos="720"/>
          <w:tab w:val="left" w:pos="810"/>
          <w:tab w:val="left" w:pos="1260"/>
          <w:tab w:val="left" w:pos="3030"/>
        </w:tabs>
        <w:ind w:left="720"/>
        <w:rPr>
          <w:rFonts w:ascii="Times New Roman" w:hAnsi="Times New Roman"/>
        </w:rPr>
      </w:pPr>
      <w:r w:rsidRPr="00594260">
        <w:rPr>
          <w:rFonts w:ascii="Times New Roman" w:hAnsi="Times New Roman"/>
        </w:rPr>
        <w:t>Department procedures and guidelines for appointing NTT</w:t>
      </w:r>
      <w:r w:rsidR="007C5D84" w:rsidRPr="00594260">
        <w:rPr>
          <w:rFonts w:ascii="Times New Roman" w:hAnsi="Times New Roman"/>
        </w:rPr>
        <w:t xml:space="preserve"> instructional faculty</w:t>
      </w:r>
      <w:r w:rsidRPr="00594260">
        <w:rPr>
          <w:rFonts w:ascii="Times New Roman" w:hAnsi="Times New Roman"/>
        </w:rPr>
        <w:t xml:space="preserve"> shall be</w:t>
      </w:r>
      <w:r w:rsidRPr="007C5D84">
        <w:rPr>
          <w:rFonts w:ascii="Times New Roman" w:hAnsi="Times New Roman"/>
        </w:rPr>
        <w:t xml:space="preserve"> consistent with </w:t>
      </w:r>
      <w:r w:rsidR="004A65ED" w:rsidRPr="007C5D84">
        <w:rPr>
          <w:rFonts w:ascii="Times New Roman" w:hAnsi="Times New Roman"/>
        </w:rPr>
        <w:t xml:space="preserve">University P&amp;T Guidelines, Non-Tenure Track Instructional Positions- Continuous Appointment Related Evaluations, Section B, </w:t>
      </w:r>
      <w:r w:rsidRPr="007C5D84">
        <w:rPr>
          <w:rFonts w:ascii="Times New Roman" w:hAnsi="Times New Roman"/>
        </w:rPr>
        <w:t xml:space="preserve">and </w:t>
      </w:r>
      <w:r w:rsidR="004A65ED" w:rsidRPr="007C5D84">
        <w:rPr>
          <w:rFonts w:ascii="Times New Roman" w:hAnsi="Times New Roman"/>
        </w:rPr>
        <w:t>AAUP CBA, Article 18, Sect. 2(a).</w:t>
      </w:r>
    </w:p>
    <w:p w14:paraId="165A8E36" w14:textId="77777777" w:rsidR="003E57ED" w:rsidRPr="004A65ED" w:rsidRDefault="003E57ED" w:rsidP="004A65ED">
      <w:pPr>
        <w:shd w:val="clear" w:color="auto" w:fill="FFFFFF" w:themeFill="background1"/>
        <w:tabs>
          <w:tab w:val="left" w:pos="720"/>
          <w:tab w:val="left" w:pos="810"/>
          <w:tab w:val="left" w:pos="1260"/>
          <w:tab w:val="left" w:pos="3030"/>
        </w:tabs>
        <w:ind w:left="720"/>
        <w:rPr>
          <w:rFonts w:ascii="Times New Roman" w:hAnsi="Times New Roman"/>
        </w:rPr>
      </w:pPr>
    </w:p>
    <w:p w14:paraId="2B0E7D91" w14:textId="07B210F0" w:rsidR="004A65ED" w:rsidRPr="00594260" w:rsidRDefault="004A65ED" w:rsidP="004A65ED">
      <w:pPr>
        <w:shd w:val="clear" w:color="auto" w:fill="FFFFFF" w:themeFill="background1"/>
        <w:tabs>
          <w:tab w:val="left" w:pos="720"/>
          <w:tab w:val="left" w:pos="810"/>
          <w:tab w:val="left" w:pos="1260"/>
          <w:tab w:val="left" w:pos="3030"/>
        </w:tabs>
        <w:outlineLvl w:val="0"/>
        <w:rPr>
          <w:rFonts w:ascii="Times New Roman" w:hAnsi="Times New Roman"/>
        </w:rPr>
      </w:pPr>
      <w:r w:rsidRPr="00594260">
        <w:rPr>
          <w:rFonts w:ascii="Times New Roman" w:hAnsi="Times New Roman"/>
          <w:b/>
        </w:rPr>
        <w:softHyphen/>
      </w:r>
      <w:r w:rsidRPr="00594260">
        <w:rPr>
          <w:rFonts w:ascii="Times New Roman" w:hAnsi="Times New Roman"/>
          <w:b/>
        </w:rPr>
        <w:softHyphen/>
      </w:r>
      <w:r w:rsidRPr="00594260">
        <w:rPr>
          <w:rFonts w:ascii="Times New Roman" w:hAnsi="Times New Roman"/>
          <w:b/>
        </w:rPr>
        <w:tab/>
      </w:r>
      <w:r w:rsidR="00594260">
        <w:rPr>
          <w:rFonts w:ascii="Times New Roman" w:hAnsi="Times New Roman"/>
          <w:b/>
        </w:rPr>
        <w:t>C</w:t>
      </w:r>
      <w:r w:rsidRPr="00594260">
        <w:rPr>
          <w:rFonts w:ascii="Times New Roman" w:hAnsi="Times New Roman"/>
          <w:b/>
        </w:rPr>
        <w:t>. Type of Appointment</w:t>
      </w:r>
    </w:p>
    <w:p w14:paraId="65F3F63F" w14:textId="10C96EEE" w:rsidR="004A65ED" w:rsidRDefault="00D85983" w:rsidP="004A65ED">
      <w:pPr>
        <w:shd w:val="clear" w:color="auto" w:fill="FFFFFF" w:themeFill="background1"/>
        <w:tabs>
          <w:tab w:val="left" w:pos="1260"/>
        </w:tabs>
        <w:ind w:left="720"/>
        <w:rPr>
          <w:rFonts w:ascii="Times New Roman" w:hAnsi="Times New Roman"/>
        </w:rPr>
      </w:pPr>
      <w:r w:rsidRPr="006249EC">
        <w:rPr>
          <w:rFonts w:ascii="Times New Roman" w:hAnsi="Times New Roman"/>
        </w:rPr>
        <w:t xml:space="preserve">The Department shall follow the procedures defined in </w:t>
      </w:r>
      <w:r w:rsidR="00594260" w:rsidRPr="006249EC">
        <w:rPr>
          <w:rFonts w:ascii="Times New Roman" w:hAnsi="Times New Roman"/>
        </w:rPr>
        <w:t xml:space="preserve">PA </w:t>
      </w:r>
      <w:r w:rsidRPr="006249EC">
        <w:rPr>
          <w:rFonts w:ascii="Times New Roman" w:hAnsi="Times New Roman"/>
        </w:rPr>
        <w:t xml:space="preserve">Bylaws Article VIII, Section C Faculty Search Committees in filling an NTT </w:t>
      </w:r>
      <w:r w:rsidR="007C5D84" w:rsidRPr="006249EC">
        <w:rPr>
          <w:rFonts w:ascii="Times New Roman" w:hAnsi="Times New Roman"/>
        </w:rPr>
        <w:t xml:space="preserve">instructional </w:t>
      </w:r>
      <w:r w:rsidRPr="006249EC">
        <w:rPr>
          <w:rFonts w:ascii="Times New Roman" w:hAnsi="Times New Roman"/>
        </w:rPr>
        <w:t>faculty position.</w:t>
      </w:r>
      <w:r w:rsidRPr="007C5D84">
        <w:rPr>
          <w:rFonts w:ascii="Times New Roman" w:hAnsi="Times New Roman"/>
        </w:rPr>
        <w:t xml:space="preserve"> Department appointment procedures shall not conflict with the </w:t>
      </w:r>
      <w:r w:rsidR="004A65ED" w:rsidRPr="007C5D84">
        <w:rPr>
          <w:rFonts w:ascii="Times New Roman" w:hAnsi="Times New Roman"/>
        </w:rPr>
        <w:t>University P&amp;T Guidelines, Non-Tenure Track Instructional Positions- Continuous Appointment Related Evaluations, Section C and AAUP CBA, Article 18.</w:t>
      </w:r>
      <w:r w:rsidRPr="007C5D84">
        <w:rPr>
          <w:rFonts w:ascii="Times New Roman" w:hAnsi="Times New Roman"/>
        </w:rPr>
        <w:t xml:space="preserve"> The </w:t>
      </w:r>
      <w:r w:rsidR="00631503" w:rsidRPr="007C5D84">
        <w:rPr>
          <w:rFonts w:ascii="Times New Roman" w:hAnsi="Times New Roman"/>
        </w:rPr>
        <w:t xml:space="preserve">letter of offer to a prospective NTT </w:t>
      </w:r>
      <w:r w:rsidR="00395720">
        <w:rPr>
          <w:rFonts w:ascii="Times New Roman" w:hAnsi="Times New Roman"/>
        </w:rPr>
        <w:t xml:space="preserve">instructional </w:t>
      </w:r>
      <w:r w:rsidR="00631503" w:rsidRPr="007C5D84">
        <w:rPr>
          <w:rFonts w:ascii="Times New Roman" w:hAnsi="Times New Roman"/>
        </w:rPr>
        <w:t>faculty member shall identify the appointment type as probationary with annual contract renewal.</w:t>
      </w:r>
      <w:r w:rsidR="00631503">
        <w:rPr>
          <w:rFonts w:ascii="Times New Roman" w:hAnsi="Times New Roman"/>
        </w:rPr>
        <w:t xml:space="preserve"> </w:t>
      </w:r>
    </w:p>
    <w:p w14:paraId="5B3AAF2B" w14:textId="77777777" w:rsidR="003E57ED" w:rsidRPr="004A65ED" w:rsidRDefault="003E57ED" w:rsidP="004A65ED">
      <w:pPr>
        <w:shd w:val="clear" w:color="auto" w:fill="FFFFFF" w:themeFill="background1"/>
        <w:tabs>
          <w:tab w:val="left" w:pos="1260"/>
        </w:tabs>
        <w:ind w:left="720"/>
        <w:rPr>
          <w:rFonts w:ascii="Times New Roman" w:hAnsi="Times New Roman"/>
        </w:rPr>
      </w:pPr>
    </w:p>
    <w:p w14:paraId="755EEE1E" w14:textId="0DC4C3C5" w:rsidR="004A65ED" w:rsidRPr="006249EC" w:rsidRDefault="004A65ED" w:rsidP="004A65ED">
      <w:pPr>
        <w:shd w:val="clear" w:color="auto" w:fill="FFFFFF" w:themeFill="background1"/>
        <w:tabs>
          <w:tab w:val="left" w:pos="720"/>
        </w:tabs>
        <w:outlineLvl w:val="0"/>
        <w:rPr>
          <w:rFonts w:ascii="Times New Roman" w:hAnsi="Times New Roman"/>
        </w:rPr>
      </w:pPr>
      <w:r w:rsidRPr="006249EC">
        <w:rPr>
          <w:rFonts w:ascii="Times New Roman" w:hAnsi="Times New Roman"/>
        </w:rPr>
        <w:tab/>
      </w:r>
      <w:r w:rsidR="006249EC" w:rsidRPr="006249EC">
        <w:rPr>
          <w:rFonts w:ascii="Times New Roman" w:hAnsi="Times New Roman"/>
          <w:b/>
        </w:rPr>
        <w:t>D</w:t>
      </w:r>
      <w:r w:rsidRPr="006249EC">
        <w:rPr>
          <w:rFonts w:ascii="Times New Roman" w:hAnsi="Times New Roman"/>
          <w:b/>
        </w:rPr>
        <w:t>. Faculty Offer and Position Descriptions</w:t>
      </w:r>
    </w:p>
    <w:p w14:paraId="55E1EB82" w14:textId="73FA15BE" w:rsidR="004A65ED" w:rsidRPr="007C5D84" w:rsidRDefault="004C4B02" w:rsidP="004A65ED">
      <w:pPr>
        <w:shd w:val="clear" w:color="auto" w:fill="FFFFFF" w:themeFill="background1"/>
        <w:tabs>
          <w:tab w:val="left" w:pos="1260"/>
        </w:tabs>
        <w:ind w:left="720"/>
        <w:rPr>
          <w:rFonts w:ascii="Times New Roman" w:hAnsi="Times New Roman"/>
        </w:rPr>
      </w:pPr>
      <w:r w:rsidRPr="006249EC">
        <w:rPr>
          <w:rFonts w:ascii="Times New Roman" w:hAnsi="Times New Roman"/>
        </w:rPr>
        <w:t>Department NTT</w:t>
      </w:r>
      <w:r w:rsidR="00A809F5" w:rsidRPr="006249EC">
        <w:rPr>
          <w:rFonts w:ascii="Times New Roman" w:hAnsi="Times New Roman"/>
        </w:rPr>
        <w:t xml:space="preserve"> instructional faculty</w:t>
      </w:r>
      <w:r w:rsidRPr="006249EC">
        <w:rPr>
          <w:rFonts w:ascii="Times New Roman" w:hAnsi="Times New Roman"/>
        </w:rPr>
        <w:t xml:space="preserve"> position de</w:t>
      </w:r>
      <w:r w:rsidR="00A809F5" w:rsidRPr="006249EC">
        <w:rPr>
          <w:rFonts w:ascii="Times New Roman" w:hAnsi="Times New Roman"/>
        </w:rPr>
        <w:t>scriptions, letter of offer,</w:t>
      </w:r>
      <w:r w:rsidRPr="006249EC">
        <w:rPr>
          <w:rFonts w:ascii="Times New Roman" w:hAnsi="Times New Roman"/>
        </w:rPr>
        <w:t xml:space="preserve"> and workload</w:t>
      </w:r>
      <w:r w:rsidRPr="007C5D84">
        <w:rPr>
          <w:rFonts w:ascii="Times New Roman" w:hAnsi="Times New Roman"/>
        </w:rPr>
        <w:t xml:space="preserve"> practices</w:t>
      </w:r>
      <w:r w:rsidR="00A809F5" w:rsidRPr="007C5D84">
        <w:rPr>
          <w:rFonts w:ascii="Times New Roman" w:hAnsi="Times New Roman"/>
        </w:rPr>
        <w:t xml:space="preserve"> </w:t>
      </w:r>
      <w:r w:rsidR="007C5D84" w:rsidRPr="007C5D84">
        <w:rPr>
          <w:rFonts w:ascii="Times New Roman" w:hAnsi="Times New Roman"/>
        </w:rPr>
        <w:t>will comply</w:t>
      </w:r>
      <w:r w:rsidRPr="007C5D84">
        <w:rPr>
          <w:rFonts w:ascii="Times New Roman" w:hAnsi="Times New Roman"/>
        </w:rPr>
        <w:t xml:space="preserve"> with the </w:t>
      </w:r>
      <w:r w:rsidR="004A65ED" w:rsidRPr="007C5D84">
        <w:rPr>
          <w:rFonts w:ascii="Times New Roman" w:hAnsi="Times New Roman"/>
        </w:rPr>
        <w:t xml:space="preserve">University P&amp;T Guidelines, Non-Tenure Track </w:t>
      </w:r>
      <w:r w:rsidR="004A65ED" w:rsidRPr="007C5D84">
        <w:rPr>
          <w:rFonts w:ascii="Times New Roman" w:hAnsi="Times New Roman"/>
        </w:rPr>
        <w:lastRenderedPageBreak/>
        <w:t xml:space="preserve">Instructional Positions- Continuous Appointment Related Evaluations, Section D and </w:t>
      </w:r>
      <w:r w:rsidR="004A65ED" w:rsidRPr="006249EC">
        <w:rPr>
          <w:rFonts w:ascii="Times New Roman" w:hAnsi="Times New Roman"/>
        </w:rPr>
        <w:t>AAUP CBA, Article 18, Sect. 4.</w:t>
      </w:r>
      <w:r w:rsidR="00A809F5" w:rsidRPr="006249EC">
        <w:rPr>
          <w:rFonts w:ascii="Times New Roman" w:hAnsi="Times New Roman"/>
        </w:rPr>
        <w:t xml:space="preserve"> F</w:t>
      </w:r>
      <w:r w:rsidRPr="006249EC">
        <w:rPr>
          <w:rFonts w:ascii="Times New Roman" w:hAnsi="Times New Roman"/>
        </w:rPr>
        <w:t>or NTTF instructional appointment</w:t>
      </w:r>
      <w:r w:rsidRPr="006249EC">
        <w:rPr>
          <w:rFonts w:ascii="Times New Roman" w:hAnsi="Times New Roman"/>
          <w:shd w:val="clear" w:color="auto" w:fill="FFFFFF" w:themeFill="background1"/>
        </w:rPr>
        <w:t>s,</w:t>
      </w:r>
      <w:r w:rsidR="004A65ED" w:rsidRPr="006249EC">
        <w:rPr>
          <w:rFonts w:ascii="Times New Roman" w:hAnsi="Times New Roman"/>
          <w:shd w:val="clear" w:color="auto" w:fill="FFFFFF" w:themeFill="background1"/>
        </w:rPr>
        <w:t xml:space="preserve"> 1.00 </w:t>
      </w:r>
      <w:r w:rsidR="004A65ED" w:rsidRPr="006249EC">
        <w:rPr>
          <w:rFonts w:ascii="Times New Roman" w:hAnsi="Times New Roman"/>
        </w:rPr>
        <w:t xml:space="preserve">Full-Time Equivalency (FTE) will include no more than 36 course credits of assigned teaching per academic year. Assigned University/community/professional service and scholarly work shall not exceed ten percent (10%) of an instructional </w:t>
      </w:r>
      <w:r w:rsidR="007C5D84" w:rsidRPr="006249EC">
        <w:rPr>
          <w:rFonts w:ascii="Times New Roman" w:hAnsi="Times New Roman"/>
        </w:rPr>
        <w:t>faculty</w:t>
      </w:r>
      <w:r w:rsidR="004A65ED" w:rsidRPr="006249EC">
        <w:rPr>
          <w:rFonts w:ascii="Times New Roman" w:hAnsi="Times New Roman"/>
        </w:rPr>
        <w:t xml:space="preserve"> member’s workload without a reduction in instructional load.</w:t>
      </w:r>
      <w:r w:rsidR="006249EC">
        <w:rPr>
          <w:rFonts w:ascii="Times New Roman" w:hAnsi="Times New Roman"/>
        </w:rPr>
        <w:t xml:space="preserve">  </w:t>
      </w:r>
    </w:p>
    <w:p w14:paraId="5714C8BF" w14:textId="77777777" w:rsidR="003E57ED" w:rsidRDefault="003E57ED" w:rsidP="004A65ED">
      <w:pPr>
        <w:shd w:val="clear" w:color="auto" w:fill="FFFFFF" w:themeFill="background1"/>
        <w:tabs>
          <w:tab w:val="left" w:pos="1260"/>
        </w:tabs>
        <w:ind w:left="720"/>
        <w:rPr>
          <w:rFonts w:ascii="Times New Roman" w:hAnsi="Times New Roman"/>
        </w:rPr>
      </w:pPr>
    </w:p>
    <w:p w14:paraId="53661E27" w14:textId="77777777" w:rsidR="00C11802" w:rsidRPr="003E57ED" w:rsidRDefault="00C11802" w:rsidP="004A65ED">
      <w:pPr>
        <w:shd w:val="clear" w:color="auto" w:fill="FFFFFF" w:themeFill="background1"/>
        <w:tabs>
          <w:tab w:val="left" w:pos="1260"/>
        </w:tabs>
        <w:ind w:left="720"/>
        <w:rPr>
          <w:rFonts w:ascii="Times New Roman" w:hAnsi="Times New Roman"/>
        </w:rPr>
      </w:pPr>
    </w:p>
    <w:p w14:paraId="0F9FA50C" w14:textId="6D600430" w:rsidR="004A65ED" w:rsidRPr="003336C0" w:rsidRDefault="004A65ED" w:rsidP="004A65ED">
      <w:pPr>
        <w:shd w:val="clear" w:color="auto" w:fill="FFFFFF" w:themeFill="background1"/>
        <w:outlineLvl w:val="0"/>
        <w:rPr>
          <w:rFonts w:ascii="Times New Roman" w:hAnsi="Times New Roman"/>
          <w:sz w:val="20"/>
        </w:rPr>
      </w:pPr>
      <w:r w:rsidRPr="003336C0">
        <w:rPr>
          <w:rFonts w:ascii="Times New Roman" w:hAnsi="Times New Roman"/>
          <w:b/>
        </w:rPr>
        <w:tab/>
      </w:r>
      <w:r w:rsidR="003336C0">
        <w:rPr>
          <w:rFonts w:ascii="Times New Roman" w:hAnsi="Times New Roman"/>
          <w:b/>
        </w:rPr>
        <w:t>E</w:t>
      </w:r>
      <w:r w:rsidRPr="003336C0">
        <w:rPr>
          <w:rFonts w:ascii="Times New Roman" w:hAnsi="Times New Roman"/>
          <w:b/>
        </w:rPr>
        <w:t>. Annual Review</w:t>
      </w:r>
      <w:r w:rsidR="003336C0">
        <w:rPr>
          <w:rFonts w:ascii="Times New Roman" w:hAnsi="Times New Roman"/>
          <w:b/>
        </w:rPr>
        <w:t>—Probationary Period</w:t>
      </w:r>
    </w:p>
    <w:p w14:paraId="7A8B7FE4" w14:textId="521F2D8D" w:rsidR="004A65ED" w:rsidRDefault="003336C0" w:rsidP="007C5D84">
      <w:pPr>
        <w:tabs>
          <w:tab w:val="left" w:pos="1260"/>
        </w:tabs>
        <w:ind w:left="720"/>
        <w:rPr>
          <w:rFonts w:ascii="Times New Roman" w:hAnsi="Times New Roman"/>
        </w:rPr>
      </w:pPr>
      <w:r>
        <w:rPr>
          <w:rFonts w:ascii="Times New Roman" w:hAnsi="Times New Roman"/>
        </w:rPr>
        <w:t>NTT</w:t>
      </w:r>
      <w:r w:rsidR="004A65ED" w:rsidRPr="003336C0">
        <w:rPr>
          <w:rFonts w:ascii="Times New Roman" w:hAnsi="Times New Roman"/>
        </w:rPr>
        <w:t xml:space="preserve"> instructional faculty members are to be evaluated annually through a developmental review process during years one through five of the probationary period.  The review should document and evaluate faculty contributions, and provide developmental feedback and guidance in preparation for the Milestone Review for Continuous Appointment.  This review should be consistent with the faculty member’s letter </w:t>
      </w:r>
      <w:r w:rsidR="004A65ED" w:rsidRPr="00F33593">
        <w:rPr>
          <w:rFonts w:ascii="Times New Roman" w:hAnsi="Times New Roman"/>
        </w:rPr>
        <w:t>of appointment.</w:t>
      </w:r>
    </w:p>
    <w:p w14:paraId="54B6596B" w14:textId="77777777" w:rsidR="007C5D84" w:rsidRPr="004A65ED" w:rsidRDefault="007C5D84" w:rsidP="004A65ED">
      <w:pPr>
        <w:shd w:val="clear" w:color="auto" w:fill="FFFFFF" w:themeFill="background1"/>
        <w:tabs>
          <w:tab w:val="left" w:pos="1260"/>
        </w:tabs>
        <w:ind w:left="720"/>
        <w:rPr>
          <w:rFonts w:ascii="Times New Roman" w:hAnsi="Times New Roman"/>
        </w:rPr>
      </w:pPr>
    </w:p>
    <w:p w14:paraId="729146FE" w14:textId="4AE54E72" w:rsidR="00A01472" w:rsidRDefault="00C70AA0" w:rsidP="004A65ED">
      <w:pPr>
        <w:shd w:val="clear" w:color="auto" w:fill="FFFFFF" w:themeFill="background1"/>
        <w:tabs>
          <w:tab w:val="left" w:pos="1260"/>
        </w:tabs>
        <w:ind w:left="720"/>
        <w:rPr>
          <w:rFonts w:ascii="Times New Roman" w:hAnsi="Times New Roman"/>
          <w:shd w:val="clear" w:color="auto" w:fill="C2D69B" w:themeFill="accent3" w:themeFillTint="99"/>
        </w:rPr>
      </w:pPr>
      <w:r w:rsidRPr="003336C0">
        <w:rPr>
          <w:rFonts w:ascii="Times New Roman" w:hAnsi="Times New Roman"/>
        </w:rPr>
        <w:t>The</w:t>
      </w:r>
      <w:r w:rsidR="003336C0">
        <w:rPr>
          <w:rFonts w:ascii="Times New Roman" w:hAnsi="Times New Roman"/>
        </w:rPr>
        <w:t xml:space="preserve"> Department will use the </w:t>
      </w:r>
      <w:r w:rsidR="00A01472" w:rsidRPr="003336C0">
        <w:rPr>
          <w:rFonts w:ascii="Times New Roman" w:hAnsi="Times New Roman"/>
        </w:rPr>
        <w:t>procedures in</w:t>
      </w:r>
      <w:r w:rsidR="00A01472" w:rsidRPr="007C5D84">
        <w:rPr>
          <w:rFonts w:ascii="Times New Roman" w:hAnsi="Times New Roman"/>
        </w:rPr>
        <w:t xml:space="preserve"> </w:t>
      </w:r>
      <w:r w:rsidR="003336C0">
        <w:rPr>
          <w:rFonts w:ascii="Times New Roman" w:hAnsi="Times New Roman"/>
        </w:rPr>
        <w:t xml:space="preserve">the </w:t>
      </w:r>
      <w:r w:rsidR="00A01472" w:rsidRPr="007C5D84">
        <w:rPr>
          <w:rFonts w:ascii="Times New Roman" w:hAnsi="Times New Roman"/>
        </w:rPr>
        <w:t>PA Bylaws Article IX</w:t>
      </w:r>
      <w:r w:rsidR="00A639D0" w:rsidRPr="007C5D84">
        <w:rPr>
          <w:rFonts w:ascii="Times New Roman" w:hAnsi="Times New Roman"/>
        </w:rPr>
        <w:t xml:space="preserve">, </w:t>
      </w:r>
      <w:r w:rsidR="003336C0">
        <w:rPr>
          <w:rFonts w:ascii="Times New Roman" w:hAnsi="Times New Roman"/>
        </w:rPr>
        <w:t>to adopt into the Department</w:t>
      </w:r>
      <w:r w:rsidR="003336C0" w:rsidRPr="007C5D84">
        <w:rPr>
          <w:rFonts w:ascii="Times New Roman" w:hAnsi="Times New Roman"/>
        </w:rPr>
        <w:t xml:space="preserve"> </w:t>
      </w:r>
      <w:r w:rsidR="003336C0" w:rsidRPr="007C5D84">
        <w:rPr>
          <w:rFonts w:ascii="Times New Roman" w:hAnsi="Times New Roman"/>
          <w:i/>
        </w:rPr>
        <w:t>Tenure, Promotion and Review Policies and Procedures</w:t>
      </w:r>
      <w:r w:rsidR="003336C0" w:rsidRPr="007C5D84">
        <w:rPr>
          <w:rFonts w:ascii="Times New Roman" w:hAnsi="Times New Roman"/>
        </w:rPr>
        <w:t xml:space="preserve"> as approved by the faculty in October 2014 (hereby referred to as </w:t>
      </w:r>
      <w:r w:rsidR="003336C0" w:rsidRPr="007C5D84">
        <w:rPr>
          <w:rFonts w:ascii="Times New Roman" w:hAnsi="Times New Roman"/>
          <w:i/>
        </w:rPr>
        <w:t xml:space="preserve">“PA P&amp;T Guidelines” </w:t>
      </w:r>
      <w:r w:rsidR="003336C0" w:rsidRPr="007C5D84">
        <w:rPr>
          <w:rFonts w:ascii="Times New Roman" w:hAnsi="Times New Roman"/>
        </w:rPr>
        <w:t>at</w:t>
      </w:r>
      <w:r w:rsidR="003336C0" w:rsidRPr="007C5D84">
        <w:rPr>
          <w:rFonts w:ascii="Times New Roman" w:hAnsi="Times New Roman"/>
          <w:shd w:val="clear" w:color="auto" w:fill="C2D69B" w:themeFill="accent3" w:themeFillTint="99"/>
        </w:rPr>
        <w:t xml:space="preserve"> </w:t>
      </w:r>
      <w:hyperlink r:id="rId11" w:history="1">
        <w:r w:rsidR="003336C0" w:rsidRPr="007C5D84">
          <w:rPr>
            <w:rStyle w:val="Hyperlink"/>
            <w:rFonts w:ascii="Times New Roman" w:hAnsi="Times New Roman"/>
          </w:rPr>
          <w:t>https://docs.google.com/a/pdx.edu/document/d/1JqyJ_M2uDVgz9gy1ORYinSX7e1PCMl0FWiTGl_E5Yt8/edit?usp=sharing_eid&amp;ts=56463d91</w:t>
        </w:r>
      </w:hyperlink>
      <w:r w:rsidR="003336C0" w:rsidRPr="007C5D84">
        <w:rPr>
          <w:rFonts w:ascii="Times New Roman" w:hAnsi="Times New Roman"/>
        </w:rPr>
        <w:t>)</w:t>
      </w:r>
      <w:r w:rsidR="003336C0">
        <w:rPr>
          <w:rFonts w:ascii="Times New Roman" w:hAnsi="Times New Roman"/>
        </w:rPr>
        <w:t xml:space="preserve">, </w:t>
      </w:r>
      <w:r w:rsidRPr="007C5D84">
        <w:rPr>
          <w:rFonts w:ascii="Times New Roman" w:hAnsi="Times New Roman"/>
        </w:rPr>
        <w:t>articles</w:t>
      </w:r>
      <w:r w:rsidR="00395720">
        <w:rPr>
          <w:rFonts w:ascii="Times New Roman" w:hAnsi="Times New Roman"/>
        </w:rPr>
        <w:t xml:space="preserve"> </w:t>
      </w:r>
      <w:r w:rsidR="00395720" w:rsidRPr="007C5D84">
        <w:rPr>
          <w:rFonts w:ascii="Times New Roman" w:hAnsi="Times New Roman"/>
        </w:rPr>
        <w:t xml:space="preserve">providing for guidelines and procedures for the review of NTT </w:t>
      </w:r>
      <w:r w:rsidR="00395720">
        <w:rPr>
          <w:rFonts w:ascii="Times New Roman" w:hAnsi="Times New Roman"/>
        </w:rPr>
        <w:t xml:space="preserve">instructional </w:t>
      </w:r>
      <w:r w:rsidR="00395720" w:rsidRPr="007C5D84">
        <w:rPr>
          <w:rFonts w:ascii="Times New Roman" w:hAnsi="Times New Roman"/>
        </w:rPr>
        <w:t>faculty members</w:t>
      </w:r>
      <w:r w:rsidR="003336C0">
        <w:rPr>
          <w:rFonts w:ascii="Times New Roman" w:hAnsi="Times New Roman"/>
        </w:rPr>
        <w:t xml:space="preserve">. </w:t>
      </w:r>
      <w:r w:rsidR="00A01472" w:rsidRPr="007C5D84">
        <w:rPr>
          <w:rFonts w:ascii="Times New Roman" w:hAnsi="Times New Roman"/>
        </w:rPr>
        <w:t>Any adopted</w:t>
      </w:r>
      <w:r w:rsidR="00A639D0" w:rsidRPr="007C5D84">
        <w:rPr>
          <w:rFonts w:ascii="Times New Roman" w:hAnsi="Times New Roman"/>
        </w:rPr>
        <w:t xml:space="preserve"> guidelines shall follow the procedures </w:t>
      </w:r>
      <w:r w:rsidR="00FA0981" w:rsidRPr="007C5D84">
        <w:rPr>
          <w:rFonts w:ascii="Times New Roman" w:hAnsi="Times New Roman"/>
        </w:rPr>
        <w:t xml:space="preserve">and guidelines </w:t>
      </w:r>
      <w:r w:rsidR="00A639D0" w:rsidRPr="007C5D84">
        <w:rPr>
          <w:rFonts w:ascii="Times New Roman" w:hAnsi="Times New Roman"/>
        </w:rPr>
        <w:t xml:space="preserve">prescribed in the Faculty Senate </w:t>
      </w:r>
      <w:r w:rsidR="00A639D0" w:rsidRPr="003336C0">
        <w:rPr>
          <w:rFonts w:ascii="Times New Roman" w:hAnsi="Times New Roman"/>
        </w:rPr>
        <w:t>guidelines of June 6, 2016</w:t>
      </w:r>
      <w:r w:rsidR="00546CDE">
        <w:rPr>
          <w:rFonts w:ascii="Times New Roman" w:hAnsi="Times New Roman"/>
        </w:rPr>
        <w:t xml:space="preserve"> (</w:t>
      </w:r>
      <w:hyperlink r:id="rId12" w:history="1">
        <w:r w:rsidR="00A639D0" w:rsidRPr="007C5D84">
          <w:rPr>
            <w:rStyle w:val="Hyperlink"/>
            <w:rFonts w:ascii="Times New Roman" w:hAnsi="Times New Roman"/>
          </w:rPr>
          <w:t>https://www.pdx.edu/faculty-senate/sites/www.pds.edu.faculty-senate/files/NTTF_Review_Guidelines_as_Amended.pdf</w:t>
        </w:r>
      </w:hyperlink>
      <w:r w:rsidR="00A639D0" w:rsidRPr="007C5D84">
        <w:rPr>
          <w:rFonts w:ascii="Times New Roman" w:hAnsi="Times New Roman"/>
        </w:rPr>
        <w:t xml:space="preserve">.  </w:t>
      </w:r>
      <w:r w:rsidR="001C613E" w:rsidRPr="007C5D84">
        <w:rPr>
          <w:rFonts w:ascii="Times New Roman" w:hAnsi="Times New Roman"/>
        </w:rPr>
        <w:t xml:space="preserve">The Department faculty may </w:t>
      </w:r>
      <w:r w:rsidR="001C613E" w:rsidRPr="003336C0">
        <w:rPr>
          <w:rFonts w:ascii="Times New Roman" w:hAnsi="Times New Roman"/>
        </w:rPr>
        <w:t xml:space="preserve">per procedures in PA Bylaws Article IX make </w:t>
      </w:r>
      <w:r w:rsidR="001E5754" w:rsidRPr="003336C0">
        <w:rPr>
          <w:rFonts w:ascii="Times New Roman" w:hAnsi="Times New Roman"/>
        </w:rPr>
        <w:t xml:space="preserve">necessary </w:t>
      </w:r>
      <w:r w:rsidR="001C613E" w:rsidRPr="003336C0">
        <w:rPr>
          <w:rFonts w:ascii="Times New Roman" w:hAnsi="Times New Roman"/>
        </w:rPr>
        <w:t>revisions to the</w:t>
      </w:r>
      <w:r w:rsidR="001E5754" w:rsidRPr="003336C0">
        <w:rPr>
          <w:rFonts w:ascii="Times New Roman" w:hAnsi="Times New Roman"/>
        </w:rPr>
        <w:t xml:space="preserve"> NTT faculty</w:t>
      </w:r>
      <w:r w:rsidR="001E5754" w:rsidRPr="007C5D84">
        <w:rPr>
          <w:rFonts w:ascii="Times New Roman" w:hAnsi="Times New Roman"/>
        </w:rPr>
        <w:t xml:space="preserve"> review</w:t>
      </w:r>
      <w:r w:rsidR="001C613E" w:rsidRPr="007C5D84">
        <w:rPr>
          <w:rFonts w:ascii="Times New Roman" w:hAnsi="Times New Roman"/>
        </w:rPr>
        <w:t xml:space="preserve"> procedures and guidelines.</w:t>
      </w:r>
      <w:r w:rsidR="001C613E">
        <w:rPr>
          <w:rFonts w:ascii="Times New Roman" w:hAnsi="Times New Roman"/>
          <w:shd w:val="clear" w:color="auto" w:fill="C2D69B" w:themeFill="accent3" w:themeFillTint="99"/>
        </w:rPr>
        <w:t xml:space="preserve"> </w:t>
      </w:r>
    </w:p>
    <w:p w14:paraId="1A612B43" w14:textId="77777777" w:rsidR="00A01472" w:rsidRDefault="00A01472" w:rsidP="00CA005A">
      <w:pPr>
        <w:tabs>
          <w:tab w:val="left" w:pos="1260"/>
        </w:tabs>
        <w:ind w:left="720"/>
        <w:rPr>
          <w:rFonts w:ascii="Times New Roman" w:hAnsi="Times New Roman"/>
          <w:shd w:val="clear" w:color="auto" w:fill="C2D69B" w:themeFill="accent3" w:themeFillTint="99"/>
        </w:rPr>
      </w:pPr>
    </w:p>
    <w:p w14:paraId="53473056" w14:textId="4295DDD1" w:rsidR="00612430" w:rsidRPr="00E84309" w:rsidRDefault="00A01472" w:rsidP="007C5D84">
      <w:pPr>
        <w:tabs>
          <w:tab w:val="left" w:pos="1260"/>
        </w:tabs>
        <w:ind w:left="720"/>
        <w:rPr>
          <w:rFonts w:ascii="Times New Roman" w:hAnsi="Times New Roman"/>
        </w:rPr>
      </w:pPr>
      <w:r w:rsidRPr="00E84309">
        <w:rPr>
          <w:rFonts w:ascii="Times New Roman" w:hAnsi="Times New Roman"/>
        </w:rPr>
        <w:t>In the case of an NTT</w:t>
      </w:r>
      <w:r w:rsidR="00395720" w:rsidRPr="00E84309">
        <w:rPr>
          <w:rFonts w:ascii="Times New Roman" w:hAnsi="Times New Roman"/>
        </w:rPr>
        <w:t xml:space="preserve"> instructional</w:t>
      </w:r>
      <w:r w:rsidRPr="00E84309">
        <w:rPr>
          <w:rFonts w:ascii="Times New Roman" w:hAnsi="Times New Roman"/>
        </w:rPr>
        <w:t xml:space="preserve"> faculty member holding appointments in the Department and in one or more other departments or units in the University, the Department Chair will consult wi</w:t>
      </w:r>
      <w:r w:rsidR="00FA0981" w:rsidRPr="00E84309">
        <w:rPr>
          <w:rFonts w:ascii="Times New Roman" w:hAnsi="Times New Roman"/>
        </w:rPr>
        <w:t>th the other</w:t>
      </w:r>
      <w:r w:rsidR="001E5754" w:rsidRPr="00E84309">
        <w:rPr>
          <w:rFonts w:ascii="Times New Roman" w:hAnsi="Times New Roman"/>
        </w:rPr>
        <w:t xml:space="preserve"> c</w:t>
      </w:r>
      <w:r w:rsidR="00612430" w:rsidRPr="00E84309">
        <w:rPr>
          <w:rFonts w:ascii="Times New Roman" w:hAnsi="Times New Roman"/>
        </w:rPr>
        <w:t xml:space="preserve">hairs to </w:t>
      </w:r>
      <w:r w:rsidR="001C613E" w:rsidRPr="00E84309">
        <w:rPr>
          <w:rFonts w:ascii="Times New Roman" w:hAnsi="Times New Roman"/>
        </w:rPr>
        <w:t>establish</w:t>
      </w:r>
      <w:r w:rsidRPr="00E84309">
        <w:rPr>
          <w:rFonts w:ascii="Times New Roman" w:hAnsi="Times New Roman"/>
        </w:rPr>
        <w:t xml:space="preserve"> a review committee for the member.</w:t>
      </w:r>
      <w:r w:rsidR="001C613E" w:rsidRPr="00E84309">
        <w:rPr>
          <w:rFonts w:ascii="Times New Roman" w:hAnsi="Times New Roman"/>
        </w:rPr>
        <w:t xml:space="preserve"> </w:t>
      </w:r>
      <w:r w:rsidR="00612430" w:rsidRPr="00E84309">
        <w:rPr>
          <w:rFonts w:ascii="Times New Roman" w:hAnsi="Times New Roman"/>
        </w:rPr>
        <w:t xml:space="preserve"> In consultation, the chairs of the several departments shall designate a chair of the review committee.  </w:t>
      </w:r>
      <w:r w:rsidR="001C613E" w:rsidRPr="00E84309">
        <w:rPr>
          <w:rFonts w:ascii="Times New Roman" w:hAnsi="Times New Roman"/>
        </w:rPr>
        <w:t>Should the member teach in a jointly administered degree program</w:t>
      </w:r>
      <w:r w:rsidR="004416C7" w:rsidRPr="00E84309">
        <w:rPr>
          <w:rFonts w:ascii="Times New Roman" w:hAnsi="Times New Roman"/>
        </w:rPr>
        <w:t xml:space="preserve"> (e.g. MPP or PAP PhD)</w:t>
      </w:r>
      <w:r w:rsidR="001C613E" w:rsidRPr="00E84309">
        <w:rPr>
          <w:rFonts w:ascii="Times New Roman" w:hAnsi="Times New Roman"/>
        </w:rPr>
        <w:t>, th</w:t>
      </w:r>
      <w:r w:rsidR="00CA005A" w:rsidRPr="00E84309">
        <w:rPr>
          <w:rFonts w:ascii="Times New Roman" w:hAnsi="Times New Roman"/>
        </w:rPr>
        <w:t>e D</w:t>
      </w:r>
      <w:r w:rsidR="001C613E" w:rsidRPr="00E84309">
        <w:rPr>
          <w:rFonts w:ascii="Times New Roman" w:hAnsi="Times New Roman"/>
        </w:rPr>
        <w:t>epartm</w:t>
      </w:r>
      <w:r w:rsidR="005D1C0F" w:rsidRPr="00E84309">
        <w:rPr>
          <w:rFonts w:ascii="Times New Roman" w:hAnsi="Times New Roman"/>
        </w:rPr>
        <w:t>ent Chair will consult with the</w:t>
      </w:r>
      <w:r w:rsidR="00A70886" w:rsidRPr="00E84309">
        <w:rPr>
          <w:rFonts w:ascii="Times New Roman" w:hAnsi="Times New Roman"/>
        </w:rPr>
        <w:t xml:space="preserve"> </w:t>
      </w:r>
      <w:r w:rsidR="001C613E" w:rsidRPr="00E84309">
        <w:rPr>
          <w:rFonts w:ascii="Times New Roman" w:hAnsi="Times New Roman"/>
        </w:rPr>
        <w:t>program director</w:t>
      </w:r>
      <w:r w:rsidR="00612430" w:rsidRPr="00E84309">
        <w:rPr>
          <w:rFonts w:ascii="Times New Roman" w:hAnsi="Times New Roman"/>
        </w:rPr>
        <w:t>s</w:t>
      </w:r>
      <w:r w:rsidR="00A70886" w:rsidRPr="00E84309">
        <w:rPr>
          <w:rFonts w:ascii="Times New Roman" w:hAnsi="Times New Roman"/>
        </w:rPr>
        <w:t xml:space="preserve"> or </w:t>
      </w:r>
      <w:r w:rsidR="001C613E" w:rsidRPr="00E84309">
        <w:rPr>
          <w:rFonts w:ascii="Times New Roman" w:hAnsi="Times New Roman"/>
        </w:rPr>
        <w:t>lead</w:t>
      </w:r>
      <w:r w:rsidR="00612430" w:rsidRPr="00E84309">
        <w:rPr>
          <w:rFonts w:ascii="Times New Roman" w:hAnsi="Times New Roman"/>
        </w:rPr>
        <w:t>s</w:t>
      </w:r>
      <w:r w:rsidR="001C613E" w:rsidRPr="00E84309">
        <w:rPr>
          <w:rFonts w:ascii="Times New Roman" w:hAnsi="Times New Roman"/>
        </w:rPr>
        <w:t xml:space="preserve"> on </w:t>
      </w:r>
      <w:r w:rsidR="001E5754" w:rsidRPr="00E84309">
        <w:rPr>
          <w:rFonts w:ascii="Times New Roman" w:hAnsi="Times New Roman"/>
        </w:rPr>
        <w:t xml:space="preserve">review </w:t>
      </w:r>
      <w:r w:rsidR="001C613E" w:rsidRPr="00E84309">
        <w:rPr>
          <w:rFonts w:ascii="Times New Roman" w:hAnsi="Times New Roman"/>
        </w:rPr>
        <w:t>committee membership.</w:t>
      </w:r>
      <w:r w:rsidRPr="00E84309">
        <w:rPr>
          <w:rFonts w:ascii="Times New Roman" w:hAnsi="Times New Roman"/>
        </w:rPr>
        <w:t xml:space="preserve"> </w:t>
      </w:r>
      <w:r w:rsidR="00612430" w:rsidRPr="00E84309">
        <w:rPr>
          <w:rFonts w:ascii="Times New Roman" w:hAnsi="Times New Roman"/>
        </w:rPr>
        <w:t xml:space="preserve"> </w:t>
      </w:r>
      <w:r w:rsidR="00FA0981" w:rsidRPr="00E84309">
        <w:rPr>
          <w:rFonts w:ascii="Times New Roman" w:hAnsi="Times New Roman"/>
        </w:rPr>
        <w:t xml:space="preserve">At minimum, one </w:t>
      </w:r>
      <w:r w:rsidR="00DA287B" w:rsidRPr="00E84309">
        <w:rPr>
          <w:rFonts w:ascii="Times New Roman" w:hAnsi="Times New Roman"/>
        </w:rPr>
        <w:t xml:space="preserve">tenured </w:t>
      </w:r>
      <w:r w:rsidR="00FA0981" w:rsidRPr="00E84309">
        <w:rPr>
          <w:rFonts w:ascii="Times New Roman" w:hAnsi="Times New Roman"/>
        </w:rPr>
        <w:t>faculty member</w:t>
      </w:r>
      <w:r w:rsidR="00DA287B" w:rsidRPr="00E84309">
        <w:rPr>
          <w:rFonts w:ascii="Times New Roman" w:hAnsi="Times New Roman"/>
        </w:rPr>
        <w:t xml:space="preserve"> or NTT instructional fac</w:t>
      </w:r>
      <w:r w:rsidR="00612430" w:rsidRPr="00E84309">
        <w:rPr>
          <w:rFonts w:ascii="Times New Roman" w:hAnsi="Times New Roman"/>
        </w:rPr>
        <w:t>ulty with Continuous Employment rank</w:t>
      </w:r>
      <w:r w:rsidR="00FA0981" w:rsidRPr="00E84309">
        <w:rPr>
          <w:rFonts w:ascii="Times New Roman" w:hAnsi="Times New Roman"/>
        </w:rPr>
        <w:t xml:space="preserve"> from the </w:t>
      </w:r>
      <w:r w:rsidR="00967372" w:rsidRPr="00E84309">
        <w:rPr>
          <w:rFonts w:ascii="Times New Roman" w:hAnsi="Times New Roman"/>
        </w:rPr>
        <w:t xml:space="preserve">PA </w:t>
      </w:r>
      <w:r w:rsidR="00FA0981" w:rsidRPr="00E84309">
        <w:rPr>
          <w:rFonts w:ascii="Times New Roman" w:hAnsi="Times New Roman"/>
        </w:rPr>
        <w:t>Department will serve on the committee. Additionally, a NTT</w:t>
      </w:r>
      <w:r w:rsidR="00395720" w:rsidRPr="00E84309">
        <w:rPr>
          <w:rFonts w:ascii="Times New Roman" w:hAnsi="Times New Roman"/>
        </w:rPr>
        <w:t xml:space="preserve"> instructional</w:t>
      </w:r>
      <w:r w:rsidR="00FA0981" w:rsidRPr="00E84309">
        <w:rPr>
          <w:rFonts w:ascii="Times New Roman" w:hAnsi="Times New Roman"/>
        </w:rPr>
        <w:t xml:space="preserve"> faculty member</w:t>
      </w:r>
      <w:r w:rsidR="00DA287B" w:rsidRPr="00E84309">
        <w:rPr>
          <w:rFonts w:ascii="Times New Roman" w:hAnsi="Times New Roman"/>
        </w:rPr>
        <w:t xml:space="preserve"> without a </w:t>
      </w:r>
      <w:r w:rsidR="00E7274C" w:rsidRPr="00E84309">
        <w:rPr>
          <w:rFonts w:ascii="Times New Roman" w:hAnsi="Times New Roman"/>
        </w:rPr>
        <w:t>C</w:t>
      </w:r>
      <w:r w:rsidR="00DA287B" w:rsidRPr="00E84309">
        <w:rPr>
          <w:rFonts w:ascii="Times New Roman" w:hAnsi="Times New Roman"/>
        </w:rPr>
        <w:t xml:space="preserve">ontinuous </w:t>
      </w:r>
      <w:r w:rsidR="00E7274C" w:rsidRPr="00E84309">
        <w:rPr>
          <w:rFonts w:ascii="Times New Roman" w:hAnsi="Times New Roman"/>
        </w:rPr>
        <w:t>Employment rank</w:t>
      </w:r>
      <w:r w:rsidR="00FA0981" w:rsidRPr="00E84309">
        <w:rPr>
          <w:rFonts w:ascii="Times New Roman" w:hAnsi="Times New Roman"/>
        </w:rPr>
        <w:t xml:space="preserve"> from the </w:t>
      </w:r>
      <w:r w:rsidR="00967372" w:rsidRPr="00E84309">
        <w:rPr>
          <w:rFonts w:ascii="Times New Roman" w:hAnsi="Times New Roman"/>
        </w:rPr>
        <w:t xml:space="preserve">PA </w:t>
      </w:r>
      <w:r w:rsidR="00FA0981" w:rsidRPr="00E84309">
        <w:rPr>
          <w:rFonts w:ascii="Times New Roman" w:hAnsi="Times New Roman"/>
        </w:rPr>
        <w:t xml:space="preserve">Department may serve as the NTT member of the review committee.  </w:t>
      </w:r>
    </w:p>
    <w:p w14:paraId="4F53EC10" w14:textId="77777777" w:rsidR="00612430" w:rsidRPr="00E84309" w:rsidRDefault="00612430" w:rsidP="007C5D84">
      <w:pPr>
        <w:tabs>
          <w:tab w:val="left" w:pos="1260"/>
        </w:tabs>
        <w:ind w:left="720"/>
        <w:rPr>
          <w:rFonts w:ascii="Times New Roman" w:hAnsi="Times New Roman"/>
        </w:rPr>
      </w:pPr>
    </w:p>
    <w:p w14:paraId="1CC5777E" w14:textId="7C248ECC" w:rsidR="001E5754" w:rsidRPr="00E84309" w:rsidRDefault="001E5754" w:rsidP="007C5D84">
      <w:pPr>
        <w:tabs>
          <w:tab w:val="left" w:pos="1260"/>
        </w:tabs>
        <w:ind w:left="720"/>
        <w:rPr>
          <w:rFonts w:ascii="Times New Roman" w:hAnsi="Times New Roman"/>
          <w:shd w:val="clear" w:color="auto" w:fill="C2D69B" w:themeFill="accent3" w:themeFillTint="99"/>
        </w:rPr>
      </w:pPr>
      <w:r w:rsidRPr="00E84309">
        <w:rPr>
          <w:rFonts w:ascii="Times New Roman" w:hAnsi="Times New Roman"/>
        </w:rPr>
        <w:t>The Department Chair and the c</w:t>
      </w:r>
      <w:r w:rsidR="00FA0981" w:rsidRPr="00E84309">
        <w:rPr>
          <w:rFonts w:ascii="Times New Roman" w:hAnsi="Times New Roman"/>
        </w:rPr>
        <w:t xml:space="preserve">hair(s) of the other departments or units shall consult with the member on the </w:t>
      </w:r>
      <w:r w:rsidRPr="00E84309">
        <w:rPr>
          <w:rFonts w:ascii="Times New Roman" w:hAnsi="Times New Roman"/>
        </w:rPr>
        <w:t xml:space="preserve">proposed </w:t>
      </w:r>
      <w:r w:rsidR="00FA0981" w:rsidRPr="00E84309">
        <w:rPr>
          <w:rFonts w:ascii="Times New Roman" w:hAnsi="Times New Roman"/>
        </w:rPr>
        <w:t>chairperson designation and membership of the review committee.</w:t>
      </w:r>
      <w:r w:rsidRPr="00E84309">
        <w:rPr>
          <w:rFonts w:ascii="Times New Roman" w:hAnsi="Times New Roman"/>
        </w:rPr>
        <w:t xml:space="preserve"> Following consultation with the faculty member, the </w:t>
      </w:r>
      <w:r w:rsidR="00A70886" w:rsidRPr="00E84309">
        <w:rPr>
          <w:rFonts w:ascii="Times New Roman" w:hAnsi="Times New Roman"/>
        </w:rPr>
        <w:t xml:space="preserve">Department </w:t>
      </w:r>
      <w:r w:rsidRPr="00E84309">
        <w:rPr>
          <w:rFonts w:ascii="Times New Roman" w:hAnsi="Times New Roman"/>
        </w:rPr>
        <w:t>Chair shall designate the review committee membership.</w:t>
      </w:r>
      <w:r w:rsidRPr="00E84309">
        <w:rPr>
          <w:rFonts w:ascii="Times New Roman" w:hAnsi="Times New Roman"/>
          <w:shd w:val="clear" w:color="auto" w:fill="C2D69B" w:themeFill="accent3" w:themeFillTint="99"/>
        </w:rPr>
        <w:t xml:space="preserve"> </w:t>
      </w:r>
    </w:p>
    <w:p w14:paraId="5E85E18E" w14:textId="77777777" w:rsidR="001E5754" w:rsidRPr="00E84309" w:rsidRDefault="001E5754" w:rsidP="004A65ED">
      <w:pPr>
        <w:shd w:val="clear" w:color="auto" w:fill="FFFFFF" w:themeFill="background1"/>
        <w:tabs>
          <w:tab w:val="left" w:pos="1260"/>
        </w:tabs>
        <w:ind w:left="720"/>
        <w:rPr>
          <w:rFonts w:ascii="Times New Roman" w:hAnsi="Times New Roman"/>
          <w:shd w:val="clear" w:color="auto" w:fill="C2D69B" w:themeFill="accent3" w:themeFillTint="99"/>
        </w:rPr>
      </w:pPr>
    </w:p>
    <w:p w14:paraId="457F6943" w14:textId="1932427A" w:rsidR="004A65ED" w:rsidRPr="004256F7" w:rsidRDefault="001E5754" w:rsidP="004256F7">
      <w:pPr>
        <w:tabs>
          <w:tab w:val="left" w:pos="1260"/>
        </w:tabs>
        <w:ind w:left="720"/>
        <w:rPr>
          <w:rFonts w:ascii="Times New Roman" w:hAnsi="Times New Roman"/>
          <w:shd w:val="clear" w:color="auto" w:fill="C2D69B" w:themeFill="accent3" w:themeFillTint="99"/>
        </w:rPr>
      </w:pPr>
      <w:r w:rsidRPr="00E84309">
        <w:rPr>
          <w:rFonts w:ascii="Times New Roman" w:hAnsi="Times New Roman"/>
        </w:rPr>
        <w:lastRenderedPageBreak/>
        <w:t xml:space="preserve">Should the NTT faculty member object to the proposed chairperson or </w:t>
      </w:r>
      <w:r w:rsidR="00C76874" w:rsidRPr="00E84309">
        <w:rPr>
          <w:rFonts w:ascii="Times New Roman" w:hAnsi="Times New Roman"/>
        </w:rPr>
        <w:t xml:space="preserve">review committee </w:t>
      </w:r>
      <w:r w:rsidRPr="00E84309">
        <w:rPr>
          <w:rFonts w:ascii="Times New Roman" w:hAnsi="Times New Roman"/>
        </w:rPr>
        <w:t>membership, the Chair shall document the finding, share it with the other chairs and reconsider the proposed committee membership. Following consultation and review, the chairs shall report their designation of a committee chairperson and membership</w:t>
      </w:r>
      <w:r w:rsidR="00C76874" w:rsidRPr="00E84309">
        <w:rPr>
          <w:rFonts w:ascii="Times New Roman" w:hAnsi="Times New Roman"/>
        </w:rPr>
        <w:t xml:space="preserve"> to the </w:t>
      </w:r>
      <w:r w:rsidR="007A206A" w:rsidRPr="00E84309">
        <w:rPr>
          <w:rFonts w:ascii="Times New Roman" w:hAnsi="Times New Roman"/>
        </w:rPr>
        <w:t>NTT</w:t>
      </w:r>
      <w:r w:rsidR="00E7274C" w:rsidRPr="00E84309">
        <w:rPr>
          <w:rFonts w:ascii="Times New Roman" w:hAnsi="Times New Roman"/>
        </w:rPr>
        <w:t xml:space="preserve"> faculty</w:t>
      </w:r>
      <w:r w:rsidR="007A206A" w:rsidRPr="00E84309">
        <w:rPr>
          <w:rFonts w:ascii="Times New Roman" w:hAnsi="Times New Roman"/>
        </w:rPr>
        <w:t xml:space="preserve"> </w:t>
      </w:r>
      <w:r w:rsidR="00C76874" w:rsidRPr="00E84309">
        <w:rPr>
          <w:rFonts w:ascii="Times New Roman" w:hAnsi="Times New Roman"/>
        </w:rPr>
        <w:t>member</w:t>
      </w:r>
      <w:r w:rsidRPr="00E84309">
        <w:rPr>
          <w:rFonts w:ascii="Times New Roman" w:hAnsi="Times New Roman"/>
        </w:rPr>
        <w:t>.</w:t>
      </w:r>
      <w:r w:rsidR="00DB1BD1" w:rsidRPr="00E84309">
        <w:rPr>
          <w:rFonts w:ascii="Times New Roman" w:hAnsi="Times New Roman"/>
        </w:rPr>
        <w:t xml:space="preserve"> If a mutual decision cannot be reached, the dean or designee, or the</w:t>
      </w:r>
      <w:r w:rsidR="00DB1BD1" w:rsidRPr="004416C7">
        <w:rPr>
          <w:rFonts w:ascii="Times New Roman" w:hAnsi="Times New Roman"/>
        </w:rPr>
        <w:t xml:space="preserve"> Provost or designee, in the case of multiple colleges, will make a determination.</w:t>
      </w:r>
    </w:p>
    <w:p w14:paraId="43F5FF83" w14:textId="6800BDEA" w:rsidR="004A65ED" w:rsidRDefault="004A65ED" w:rsidP="00980C9C">
      <w:pPr>
        <w:tabs>
          <w:tab w:val="left" w:pos="1260"/>
        </w:tabs>
        <w:ind w:left="720"/>
        <w:outlineLvl w:val="0"/>
        <w:rPr>
          <w:rFonts w:ascii="Times New Roman" w:hAnsi="Times New Roman"/>
          <w:b/>
        </w:rPr>
      </w:pPr>
    </w:p>
    <w:p w14:paraId="4F582C11" w14:textId="77777777" w:rsidR="00967372" w:rsidRPr="00967372" w:rsidRDefault="00967372" w:rsidP="00980C9C">
      <w:pPr>
        <w:tabs>
          <w:tab w:val="left" w:pos="1260"/>
        </w:tabs>
        <w:ind w:left="720"/>
        <w:outlineLvl w:val="0"/>
        <w:rPr>
          <w:rFonts w:ascii="Times New Roman" w:hAnsi="Times New Roman"/>
        </w:rPr>
      </w:pPr>
      <w:r w:rsidRPr="00967372">
        <w:rPr>
          <w:rFonts w:ascii="Times New Roman" w:hAnsi="Times New Roman"/>
        </w:rPr>
        <w:t>The Department and review committees will follow the</w:t>
      </w:r>
      <w:r w:rsidR="00395720">
        <w:rPr>
          <w:rFonts w:ascii="Times New Roman" w:hAnsi="Times New Roman"/>
        </w:rPr>
        <w:t>se</w:t>
      </w:r>
      <w:r w:rsidRPr="00967372">
        <w:rPr>
          <w:rFonts w:ascii="Times New Roman" w:hAnsi="Times New Roman"/>
        </w:rPr>
        <w:t xml:space="preserve"> guidelines: </w:t>
      </w:r>
    </w:p>
    <w:p w14:paraId="049F5C19" w14:textId="77777777" w:rsidR="004A65ED" w:rsidRPr="004A65ED" w:rsidRDefault="00967372" w:rsidP="0057074C">
      <w:pPr>
        <w:pStyle w:val="ListParagraph"/>
        <w:numPr>
          <w:ilvl w:val="0"/>
          <w:numId w:val="1"/>
        </w:numPr>
        <w:tabs>
          <w:tab w:val="left" w:pos="1260"/>
        </w:tabs>
        <w:spacing w:after="160" w:line="259" w:lineRule="auto"/>
        <w:rPr>
          <w:rFonts w:ascii="Times New Roman" w:hAnsi="Times New Roman"/>
        </w:rPr>
      </w:pPr>
      <w:r>
        <w:rPr>
          <w:rFonts w:ascii="Times New Roman" w:hAnsi="Times New Roman"/>
        </w:rPr>
        <w:t>Make available to instructional faculty members written copies of these guidelines</w:t>
      </w:r>
      <w:r w:rsidR="004A65ED" w:rsidRPr="004A65ED">
        <w:rPr>
          <w:rFonts w:ascii="Times New Roman" w:hAnsi="Times New Roman"/>
        </w:rPr>
        <w:t>;</w:t>
      </w:r>
    </w:p>
    <w:p w14:paraId="709CEF57" w14:textId="77777777" w:rsidR="004A65ED" w:rsidRPr="004A65ED" w:rsidRDefault="00C76874" w:rsidP="0057074C">
      <w:pPr>
        <w:pStyle w:val="ListParagraph"/>
        <w:numPr>
          <w:ilvl w:val="0"/>
          <w:numId w:val="1"/>
        </w:numPr>
        <w:tabs>
          <w:tab w:val="left" w:pos="1260"/>
        </w:tabs>
        <w:spacing w:after="160" w:line="259" w:lineRule="auto"/>
        <w:ind w:left="1260" w:hanging="180"/>
        <w:rPr>
          <w:rFonts w:ascii="Times New Roman" w:hAnsi="Times New Roman"/>
        </w:rPr>
      </w:pPr>
      <w:r>
        <w:rPr>
          <w:rFonts w:ascii="Times New Roman" w:hAnsi="Times New Roman"/>
        </w:rPr>
        <w:t>I</w:t>
      </w:r>
      <w:r w:rsidR="004A65ED" w:rsidRPr="004A65ED">
        <w:rPr>
          <w:rFonts w:ascii="Times New Roman" w:hAnsi="Times New Roman"/>
        </w:rPr>
        <w:t>dentify</w:t>
      </w:r>
      <w:r>
        <w:rPr>
          <w:rFonts w:ascii="Times New Roman" w:hAnsi="Times New Roman"/>
        </w:rPr>
        <w:t xml:space="preserve"> to the faculty member(s)</w:t>
      </w:r>
      <w:r w:rsidR="004A65ED" w:rsidRPr="004A65ED">
        <w:rPr>
          <w:rFonts w:ascii="Times New Roman" w:hAnsi="Times New Roman"/>
        </w:rPr>
        <w:t xml:space="preserve"> the committee(s) responsible for the evaluations;</w:t>
      </w:r>
    </w:p>
    <w:p w14:paraId="4F96C8A7"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Establish job-relevant evaluation criteria and require the criteria to be in writing;</w:t>
      </w:r>
    </w:p>
    <w:p w14:paraId="669C85CF" w14:textId="77777777" w:rsidR="004A65ED" w:rsidRPr="004A65ED"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4A65ED">
        <w:rPr>
          <w:rFonts w:ascii="Times New Roman" w:hAnsi="Times New Roman"/>
        </w:rPr>
        <w:t>Provide that the results of the review be in writing and be provided to the member;</w:t>
      </w:r>
    </w:p>
    <w:p w14:paraId="1DC6398E"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Provide that the member is entitled to meet with the reviewers;</w:t>
      </w:r>
    </w:p>
    <w:p w14:paraId="589AD0E1" w14:textId="77777777" w:rsidR="004A65ED" w:rsidRPr="004A65ED"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4A65ED">
        <w:rPr>
          <w:rFonts w:ascii="Times New Roman" w:hAnsi="Times New Roman"/>
        </w:rPr>
        <w:t>Provide that the member is able to respond to the review by submitting a statement or comments, that will be attached to the review;</w:t>
      </w:r>
    </w:p>
    <w:p w14:paraId="464C2ED7"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Provide that the member may submit relevant materials to the reviewers;</w:t>
      </w:r>
    </w:p>
    <w:p w14:paraId="73ADC58B" w14:textId="77777777" w:rsidR="004A65ED" w:rsidRPr="004A65ED" w:rsidRDefault="00967372" w:rsidP="0057074C">
      <w:pPr>
        <w:pStyle w:val="ListParagraph"/>
        <w:numPr>
          <w:ilvl w:val="0"/>
          <w:numId w:val="1"/>
        </w:numPr>
        <w:tabs>
          <w:tab w:val="left" w:pos="1260"/>
        </w:tabs>
        <w:spacing w:after="160" w:line="259" w:lineRule="auto"/>
        <w:ind w:left="1260" w:hanging="180"/>
        <w:rPr>
          <w:rFonts w:ascii="Times New Roman" w:hAnsi="Times New Roman"/>
        </w:rPr>
      </w:pPr>
      <w:r>
        <w:rPr>
          <w:rFonts w:ascii="Times New Roman" w:hAnsi="Times New Roman"/>
        </w:rPr>
        <w:t>T</w:t>
      </w:r>
      <w:r w:rsidR="004A65ED" w:rsidRPr="004A65ED">
        <w:rPr>
          <w:rFonts w:ascii="Times New Roman" w:hAnsi="Times New Roman"/>
        </w:rPr>
        <w:t>he member may request a review if one has not been provided within the time period provided for by the guidelines;</w:t>
      </w:r>
    </w:p>
    <w:p w14:paraId="6C8064B9"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Provide that the member is to have reasonable notice of the evaluation;</w:t>
      </w:r>
    </w:p>
    <w:p w14:paraId="14A4F789" w14:textId="77777777" w:rsidR="004A65ED" w:rsidRPr="004A65ED" w:rsidRDefault="00967372" w:rsidP="0057074C">
      <w:pPr>
        <w:pStyle w:val="ListParagraph"/>
        <w:numPr>
          <w:ilvl w:val="0"/>
          <w:numId w:val="1"/>
        </w:numPr>
        <w:tabs>
          <w:tab w:val="left" w:pos="1260"/>
        </w:tabs>
        <w:spacing w:after="160" w:line="259" w:lineRule="auto"/>
        <w:ind w:left="1260" w:hanging="180"/>
        <w:rPr>
          <w:rFonts w:ascii="Times New Roman" w:hAnsi="Times New Roman"/>
        </w:rPr>
      </w:pPr>
      <w:r>
        <w:rPr>
          <w:rFonts w:ascii="Times New Roman" w:hAnsi="Times New Roman"/>
        </w:rPr>
        <w:t>If the</w:t>
      </w:r>
      <w:r w:rsidR="004A65ED" w:rsidRPr="004A65ED">
        <w:rPr>
          <w:rFonts w:ascii="Times New Roman" w:hAnsi="Times New Roman"/>
        </w:rPr>
        <w:t xml:space="preserve"> </w:t>
      </w:r>
      <w:r>
        <w:rPr>
          <w:rFonts w:ascii="Times New Roman" w:hAnsi="Times New Roman"/>
        </w:rPr>
        <w:t>D</w:t>
      </w:r>
      <w:r w:rsidR="004A65ED" w:rsidRPr="004A65ED">
        <w:rPr>
          <w:rFonts w:ascii="Times New Roman" w:hAnsi="Times New Roman"/>
        </w:rPr>
        <w:t xml:space="preserve">epartment </w:t>
      </w:r>
      <w:r>
        <w:rPr>
          <w:rFonts w:ascii="Times New Roman" w:hAnsi="Times New Roman"/>
        </w:rPr>
        <w:t>has</w:t>
      </w:r>
      <w:r w:rsidR="004A65ED" w:rsidRPr="004A65ED">
        <w:rPr>
          <w:rFonts w:ascii="Times New Roman" w:hAnsi="Times New Roman"/>
        </w:rPr>
        <w:t xml:space="preserve"> more than one NTT instructional faculty member, at least one NTT instructional faculty member will be on the review committee; and</w:t>
      </w:r>
    </w:p>
    <w:p w14:paraId="17B8ECA8" w14:textId="77777777" w:rsidR="004A65ED"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4A65ED">
        <w:rPr>
          <w:rFonts w:ascii="Times New Roman" w:hAnsi="Times New Roman"/>
        </w:rPr>
        <w:t xml:space="preserve"> </w:t>
      </w:r>
      <w:r w:rsidR="00980C9C">
        <w:rPr>
          <w:rFonts w:ascii="Times New Roman" w:hAnsi="Times New Roman"/>
        </w:rPr>
        <w:t>I</w:t>
      </w:r>
      <w:r w:rsidR="00967372">
        <w:rPr>
          <w:rFonts w:ascii="Times New Roman" w:hAnsi="Times New Roman"/>
        </w:rPr>
        <w:t>f</w:t>
      </w:r>
      <w:r w:rsidR="00980C9C">
        <w:rPr>
          <w:rFonts w:ascii="Times New Roman" w:hAnsi="Times New Roman"/>
        </w:rPr>
        <w:t xml:space="preserve"> </w:t>
      </w:r>
      <w:r w:rsidRPr="004A65ED">
        <w:rPr>
          <w:rFonts w:ascii="Times New Roman" w:hAnsi="Times New Roman"/>
        </w:rPr>
        <w:t xml:space="preserve">the event a </w:t>
      </w:r>
      <w:r w:rsidR="00980C9C">
        <w:rPr>
          <w:rFonts w:ascii="Times New Roman" w:hAnsi="Times New Roman"/>
        </w:rPr>
        <w:t>D</w:t>
      </w:r>
      <w:r w:rsidRPr="004A65ED">
        <w:rPr>
          <w:rFonts w:ascii="Times New Roman" w:hAnsi="Times New Roman"/>
        </w:rPr>
        <w:t xml:space="preserve">epartment has only one NTT instructional faculty who is being reviewed, the </w:t>
      </w:r>
      <w:r w:rsidR="00980C9C">
        <w:rPr>
          <w:rFonts w:ascii="Times New Roman" w:hAnsi="Times New Roman"/>
        </w:rPr>
        <w:t>D</w:t>
      </w:r>
      <w:r w:rsidRPr="004A65ED">
        <w:rPr>
          <w:rFonts w:ascii="Times New Roman" w:hAnsi="Times New Roman"/>
        </w:rPr>
        <w:t>epartment will add an NTT instructional faculty member from another unit in the school or college, or another school or college if necessary.</w:t>
      </w:r>
    </w:p>
    <w:p w14:paraId="4C21D8E8" w14:textId="2884D1DD" w:rsidR="00B503A0" w:rsidRPr="00E84309" w:rsidRDefault="00B503A0" w:rsidP="0057074C">
      <w:pPr>
        <w:pStyle w:val="ListParagraph"/>
        <w:numPr>
          <w:ilvl w:val="0"/>
          <w:numId w:val="1"/>
        </w:numPr>
        <w:tabs>
          <w:tab w:val="left" w:pos="1260"/>
        </w:tabs>
        <w:spacing w:after="160" w:line="259" w:lineRule="auto"/>
        <w:ind w:left="1260" w:hanging="180"/>
        <w:rPr>
          <w:rFonts w:ascii="Times New Roman" w:hAnsi="Times New Roman"/>
        </w:rPr>
      </w:pPr>
      <w:r w:rsidRPr="00E84309">
        <w:rPr>
          <w:rFonts w:ascii="Times New Roman" w:hAnsi="Times New Roman"/>
        </w:rPr>
        <w:t>If a faculty member serving as a review committee member holds less than at 1.00 FTE appointment in the Depar</w:t>
      </w:r>
      <w:r w:rsidR="008058E0" w:rsidRPr="00E84309">
        <w:rPr>
          <w:rFonts w:ascii="Times New Roman" w:hAnsi="Times New Roman"/>
        </w:rPr>
        <w:t>tment, the Department Chair may</w:t>
      </w:r>
      <w:r w:rsidRPr="00E84309">
        <w:rPr>
          <w:rFonts w:ascii="Times New Roman" w:hAnsi="Times New Roman"/>
        </w:rPr>
        <w:t xml:space="preserve"> cons</w:t>
      </w:r>
      <w:r w:rsidR="008058E0" w:rsidRPr="00E84309">
        <w:rPr>
          <w:rFonts w:ascii="Times New Roman" w:hAnsi="Times New Roman"/>
        </w:rPr>
        <w:t xml:space="preserve">ult with the member to discuss possible compensation. </w:t>
      </w:r>
      <w:r w:rsidRPr="00E84309">
        <w:rPr>
          <w:rFonts w:ascii="Times New Roman" w:hAnsi="Times New Roman"/>
        </w:rPr>
        <w:t xml:space="preserve"> </w:t>
      </w:r>
    </w:p>
    <w:p w14:paraId="2C5BB11D" w14:textId="77777777" w:rsidR="00F22C4F" w:rsidRDefault="00F22C4F" w:rsidP="004A65ED">
      <w:pPr>
        <w:shd w:val="clear" w:color="auto" w:fill="FFFFFF" w:themeFill="background1"/>
        <w:tabs>
          <w:tab w:val="left" w:pos="1260"/>
        </w:tabs>
        <w:ind w:left="720"/>
        <w:rPr>
          <w:rFonts w:ascii="Times New Roman" w:hAnsi="Times New Roman"/>
          <w:b/>
        </w:rPr>
      </w:pPr>
    </w:p>
    <w:p w14:paraId="54A67555" w14:textId="16500770" w:rsidR="004A65ED" w:rsidRPr="004A65ED" w:rsidRDefault="004A65ED" w:rsidP="00967372">
      <w:pPr>
        <w:tabs>
          <w:tab w:val="left" w:pos="1260"/>
        </w:tabs>
        <w:ind w:left="720"/>
        <w:rPr>
          <w:rFonts w:ascii="Times New Roman" w:hAnsi="Times New Roman"/>
          <w:b/>
        </w:rPr>
      </w:pPr>
      <w:r w:rsidRPr="00F33593">
        <w:rPr>
          <w:rFonts w:ascii="Times New Roman" w:hAnsi="Times New Roman"/>
          <w:b/>
        </w:rPr>
        <w:t xml:space="preserve">Annual </w:t>
      </w:r>
      <w:r w:rsidR="004256F7">
        <w:rPr>
          <w:rFonts w:ascii="Times New Roman" w:hAnsi="Times New Roman"/>
          <w:b/>
        </w:rPr>
        <w:t>review s</w:t>
      </w:r>
      <w:r w:rsidRPr="004256F7">
        <w:rPr>
          <w:rFonts w:ascii="Times New Roman" w:hAnsi="Times New Roman"/>
          <w:b/>
        </w:rPr>
        <w:t xml:space="preserve">ubmission </w:t>
      </w:r>
      <w:r w:rsidR="004256F7">
        <w:rPr>
          <w:rFonts w:ascii="Times New Roman" w:hAnsi="Times New Roman"/>
          <w:b/>
        </w:rPr>
        <w:t>m</w:t>
      </w:r>
      <w:r w:rsidRPr="004256F7">
        <w:rPr>
          <w:rFonts w:ascii="Times New Roman" w:hAnsi="Times New Roman"/>
          <w:b/>
        </w:rPr>
        <w:t>aterials submitted by the faculty member should, at a minimum, include the following:</w:t>
      </w:r>
      <w:r w:rsidRPr="004A65ED">
        <w:rPr>
          <w:rFonts w:ascii="Times New Roman" w:hAnsi="Times New Roman"/>
          <w:b/>
        </w:rPr>
        <w:t xml:space="preserve"> </w:t>
      </w:r>
    </w:p>
    <w:p w14:paraId="10F028E1" w14:textId="77777777" w:rsidR="004A65ED" w:rsidRPr="004256F7" w:rsidRDefault="004A65ED" w:rsidP="0057074C">
      <w:pPr>
        <w:pStyle w:val="ListParagraph"/>
        <w:numPr>
          <w:ilvl w:val="0"/>
          <w:numId w:val="41"/>
        </w:numPr>
        <w:tabs>
          <w:tab w:val="left" w:pos="1260"/>
        </w:tabs>
        <w:spacing w:after="160" w:line="259" w:lineRule="auto"/>
        <w:ind w:left="1224" w:hanging="144"/>
        <w:rPr>
          <w:rFonts w:ascii="Times New Roman" w:hAnsi="Times New Roman"/>
        </w:rPr>
      </w:pPr>
      <w:r w:rsidRPr="004256F7">
        <w:rPr>
          <w:rFonts w:ascii="Times New Roman" w:hAnsi="Times New Roman"/>
        </w:rPr>
        <w:t>An annual self-appraisal that reflects the areas of work as described in the NTT instructional faculty member’s job description and that highlights activities and achievements;</w:t>
      </w:r>
    </w:p>
    <w:p w14:paraId="685D01E6" w14:textId="77777777" w:rsidR="004A65ED" w:rsidRPr="004256F7" w:rsidRDefault="004A65ED" w:rsidP="0057074C">
      <w:pPr>
        <w:pStyle w:val="ListParagraph"/>
        <w:numPr>
          <w:ilvl w:val="0"/>
          <w:numId w:val="41"/>
        </w:numPr>
        <w:tabs>
          <w:tab w:val="left" w:pos="1260"/>
        </w:tabs>
        <w:spacing w:after="160" w:line="259" w:lineRule="auto"/>
        <w:ind w:left="1224" w:hanging="144"/>
        <w:rPr>
          <w:rFonts w:ascii="Times New Roman" w:hAnsi="Times New Roman"/>
        </w:rPr>
      </w:pPr>
      <w:r w:rsidRPr="004256F7">
        <w:rPr>
          <w:rFonts w:ascii="Times New Roman" w:hAnsi="Times New Roman"/>
        </w:rPr>
        <w:t>Current curriculum vitae following applicable sections of the PSU Promotion and Tenure format approved by the Provost;</w:t>
      </w:r>
    </w:p>
    <w:p w14:paraId="531EBD4E" w14:textId="4930F557" w:rsidR="004A65ED" w:rsidRPr="004256F7" w:rsidRDefault="004A65ED" w:rsidP="0057074C">
      <w:pPr>
        <w:pStyle w:val="ListParagraph"/>
        <w:numPr>
          <w:ilvl w:val="0"/>
          <w:numId w:val="41"/>
        </w:numPr>
        <w:tabs>
          <w:tab w:val="left" w:pos="1260"/>
        </w:tabs>
        <w:spacing w:after="160" w:line="259" w:lineRule="auto"/>
        <w:ind w:left="1224" w:hanging="144"/>
        <w:rPr>
          <w:rFonts w:ascii="Times New Roman" w:hAnsi="Times New Roman"/>
        </w:rPr>
      </w:pPr>
      <w:r w:rsidRPr="004256F7">
        <w:rPr>
          <w:rFonts w:ascii="Times New Roman" w:hAnsi="Times New Roman"/>
        </w:rPr>
        <w:t xml:space="preserve">Appropriate and relevant quantitative and/or qualitative summaries of student evaluations as defined for this purpose by the department (i.e., mean and standard deviation, or median and interquartile range), or appropriate assessments of teaching since the last review; </w:t>
      </w:r>
    </w:p>
    <w:p w14:paraId="7796E3EC" w14:textId="77C9A531" w:rsidR="00F22C4F" w:rsidRPr="007B23D6" w:rsidRDefault="004A65ED" w:rsidP="0057074C">
      <w:pPr>
        <w:pStyle w:val="ListParagraph"/>
        <w:numPr>
          <w:ilvl w:val="0"/>
          <w:numId w:val="41"/>
        </w:numPr>
        <w:tabs>
          <w:tab w:val="left" w:pos="1260"/>
        </w:tabs>
        <w:spacing w:after="160" w:line="259" w:lineRule="auto"/>
        <w:rPr>
          <w:rFonts w:ascii="Times New Roman" w:hAnsi="Times New Roman"/>
        </w:rPr>
      </w:pPr>
      <w:r w:rsidRPr="004256F7">
        <w:rPr>
          <w:rFonts w:ascii="Times New Roman" w:hAnsi="Times New Roman"/>
        </w:rPr>
        <w:t>Syllabi and/or other pedagogical materials from the review period.</w:t>
      </w:r>
    </w:p>
    <w:p w14:paraId="72B2BC95" w14:textId="1B2DC0CE" w:rsidR="004A65ED" w:rsidRPr="004A65ED" w:rsidRDefault="00DA287B" w:rsidP="00DA287B">
      <w:pPr>
        <w:tabs>
          <w:tab w:val="left" w:pos="1260"/>
          <w:tab w:val="left" w:pos="6960"/>
        </w:tabs>
        <w:ind w:left="720"/>
        <w:rPr>
          <w:rFonts w:ascii="Times New Roman" w:hAnsi="Times New Roman"/>
          <w:b/>
        </w:rPr>
      </w:pPr>
      <w:r w:rsidRPr="00DA287B">
        <w:rPr>
          <w:rFonts w:ascii="Times New Roman" w:hAnsi="Times New Roman"/>
          <w:b/>
        </w:rPr>
        <w:lastRenderedPageBreak/>
        <w:t>Annual review submission m</w:t>
      </w:r>
      <w:r w:rsidR="004A65ED" w:rsidRPr="00DA287B">
        <w:rPr>
          <w:rFonts w:ascii="Times New Roman" w:hAnsi="Times New Roman"/>
          <w:b/>
        </w:rPr>
        <w:t xml:space="preserve">aterials submitted by the faculty member </w:t>
      </w:r>
      <w:r w:rsidR="004A65ED" w:rsidRPr="00DA287B">
        <w:rPr>
          <w:rFonts w:ascii="Times New Roman" w:hAnsi="Times New Roman"/>
          <w:b/>
          <w:u w:val="single"/>
        </w:rPr>
        <w:t>may</w:t>
      </w:r>
      <w:r w:rsidR="004A65ED" w:rsidRPr="00DA287B">
        <w:rPr>
          <w:rFonts w:ascii="Times New Roman" w:hAnsi="Times New Roman"/>
          <w:b/>
        </w:rPr>
        <w:t xml:space="preserve"> include, but are not limited to</w:t>
      </w:r>
      <w:r w:rsidR="004A65ED" w:rsidRPr="004A65ED">
        <w:rPr>
          <w:rFonts w:ascii="Times New Roman" w:hAnsi="Times New Roman"/>
          <w:b/>
        </w:rPr>
        <w:t>:</w:t>
      </w:r>
    </w:p>
    <w:p w14:paraId="4DF9970A" w14:textId="77777777" w:rsidR="004A65ED" w:rsidRPr="004A65ED" w:rsidRDefault="004A65ED" w:rsidP="0057074C">
      <w:pPr>
        <w:pStyle w:val="ListParagraph"/>
        <w:numPr>
          <w:ilvl w:val="0"/>
          <w:numId w:val="2"/>
        </w:numPr>
        <w:tabs>
          <w:tab w:val="left" w:pos="1260"/>
          <w:tab w:val="left" w:pos="6960"/>
        </w:tabs>
        <w:spacing w:after="160" w:line="259" w:lineRule="auto"/>
        <w:rPr>
          <w:rFonts w:ascii="Times New Roman" w:hAnsi="Times New Roman"/>
        </w:rPr>
      </w:pPr>
      <w:r w:rsidRPr="004A65ED">
        <w:rPr>
          <w:rFonts w:ascii="Times New Roman" w:hAnsi="Times New Roman"/>
        </w:rPr>
        <w:t>Peer evaluation of teaching and curricular innovation;</w:t>
      </w:r>
    </w:p>
    <w:p w14:paraId="7B243EA9" w14:textId="77777777" w:rsidR="004A65ED" w:rsidRPr="004A65ED" w:rsidRDefault="004A65ED" w:rsidP="0057074C">
      <w:pPr>
        <w:pStyle w:val="ListParagraph"/>
        <w:numPr>
          <w:ilvl w:val="0"/>
          <w:numId w:val="2"/>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Description of professional development activities intended to advance job performance;</w:t>
      </w:r>
    </w:p>
    <w:p w14:paraId="3884C60B" w14:textId="77777777" w:rsidR="004A65ED" w:rsidRPr="004A65ED" w:rsidRDefault="004A65ED" w:rsidP="0057074C">
      <w:pPr>
        <w:pStyle w:val="ListParagraph"/>
        <w:numPr>
          <w:ilvl w:val="0"/>
          <w:numId w:val="2"/>
        </w:numPr>
        <w:tabs>
          <w:tab w:val="left" w:pos="1260"/>
          <w:tab w:val="left" w:pos="6960"/>
        </w:tabs>
        <w:spacing w:after="160" w:line="259" w:lineRule="auto"/>
        <w:rPr>
          <w:rFonts w:ascii="Times New Roman" w:hAnsi="Times New Roman"/>
        </w:rPr>
      </w:pPr>
      <w:r w:rsidRPr="004A65ED">
        <w:rPr>
          <w:rFonts w:ascii="Times New Roman" w:hAnsi="Times New Roman"/>
        </w:rPr>
        <w:t>A reflective analysis of student and/or peer evaluations of teaching;</w:t>
      </w:r>
    </w:p>
    <w:p w14:paraId="58AE5628" w14:textId="77777777" w:rsidR="004A65ED" w:rsidRPr="004A65ED" w:rsidRDefault="004A65ED" w:rsidP="0057074C">
      <w:pPr>
        <w:pStyle w:val="ListParagraph"/>
        <w:numPr>
          <w:ilvl w:val="0"/>
          <w:numId w:val="2"/>
        </w:numPr>
        <w:tabs>
          <w:tab w:val="left" w:pos="1260"/>
          <w:tab w:val="left" w:pos="6960"/>
        </w:tabs>
        <w:spacing w:after="160" w:line="259" w:lineRule="auto"/>
        <w:rPr>
          <w:rFonts w:ascii="Times New Roman" w:hAnsi="Times New Roman"/>
        </w:rPr>
      </w:pPr>
      <w:r w:rsidRPr="004A65ED">
        <w:rPr>
          <w:rFonts w:ascii="Times New Roman" w:hAnsi="Times New Roman"/>
        </w:rPr>
        <w:t>Evidence of scholarly activities, beyond the classroom, as defined by the discipline;</w:t>
      </w:r>
    </w:p>
    <w:p w14:paraId="332C2548" w14:textId="77777777" w:rsidR="004A65ED" w:rsidRPr="004A65ED" w:rsidRDefault="004A65ED" w:rsidP="0057074C">
      <w:pPr>
        <w:pStyle w:val="ListParagraph"/>
        <w:numPr>
          <w:ilvl w:val="0"/>
          <w:numId w:val="2"/>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Evidence of ability to work effectively with individuals from and topics related to diverse populations,</w:t>
      </w:r>
    </w:p>
    <w:p w14:paraId="3F9F1273" w14:textId="0A604662" w:rsidR="004A65ED" w:rsidRPr="00E84309" w:rsidRDefault="004A65ED" w:rsidP="0057074C">
      <w:pPr>
        <w:pStyle w:val="ListParagraph"/>
        <w:numPr>
          <w:ilvl w:val="0"/>
          <w:numId w:val="2"/>
        </w:numPr>
        <w:tabs>
          <w:tab w:val="left" w:pos="1260"/>
          <w:tab w:val="left" w:pos="6960"/>
        </w:tabs>
        <w:spacing w:after="160" w:line="259" w:lineRule="auto"/>
        <w:rPr>
          <w:rFonts w:ascii="Times New Roman" w:hAnsi="Times New Roman"/>
        </w:rPr>
      </w:pPr>
      <w:r w:rsidRPr="00E84309">
        <w:rPr>
          <w:rFonts w:ascii="Times New Roman" w:hAnsi="Times New Roman"/>
        </w:rPr>
        <w:t>Evidence of service activ</w:t>
      </w:r>
      <w:r w:rsidR="002D563C" w:rsidRPr="00E84309">
        <w:rPr>
          <w:rFonts w:ascii="Times New Roman" w:hAnsi="Times New Roman"/>
        </w:rPr>
        <w:t>1</w:t>
      </w:r>
      <w:r w:rsidRPr="00E84309">
        <w:rPr>
          <w:rFonts w:ascii="Times New Roman" w:hAnsi="Times New Roman"/>
        </w:rPr>
        <w:t xml:space="preserve">ities related to </w:t>
      </w:r>
      <w:r w:rsidR="00A0529A" w:rsidRPr="00E84309">
        <w:rPr>
          <w:rFonts w:ascii="Times New Roman" w:hAnsi="Times New Roman"/>
        </w:rPr>
        <w:t xml:space="preserve">the Department or </w:t>
      </w:r>
      <w:r w:rsidR="002D563C" w:rsidRPr="00E84309">
        <w:rPr>
          <w:rFonts w:ascii="Times New Roman" w:hAnsi="Times New Roman"/>
        </w:rPr>
        <w:t>to missions at all other levels of the University</w:t>
      </w:r>
      <w:r w:rsidR="00A0529A" w:rsidRPr="00E84309">
        <w:rPr>
          <w:rFonts w:ascii="Times New Roman" w:hAnsi="Times New Roman"/>
        </w:rPr>
        <w:t>, and</w:t>
      </w:r>
      <w:r w:rsidR="00F22C4F" w:rsidRPr="00E84309">
        <w:rPr>
          <w:rFonts w:ascii="Times New Roman" w:hAnsi="Times New Roman"/>
        </w:rPr>
        <w:t xml:space="preserve"> </w:t>
      </w:r>
    </w:p>
    <w:p w14:paraId="549390B4" w14:textId="1B4AD149" w:rsidR="00F22C4F" w:rsidRPr="00E84309" w:rsidRDefault="00F22C4F" w:rsidP="0057074C">
      <w:pPr>
        <w:pStyle w:val="ListParagraph"/>
        <w:numPr>
          <w:ilvl w:val="0"/>
          <w:numId w:val="2"/>
        </w:numPr>
        <w:tabs>
          <w:tab w:val="left" w:pos="1260"/>
          <w:tab w:val="left" w:pos="6960"/>
        </w:tabs>
        <w:spacing w:after="160" w:line="259" w:lineRule="auto"/>
        <w:rPr>
          <w:rFonts w:ascii="Times New Roman" w:hAnsi="Times New Roman"/>
        </w:rPr>
      </w:pPr>
      <w:r w:rsidRPr="00E84309">
        <w:rPr>
          <w:rFonts w:ascii="Times New Roman" w:hAnsi="Times New Roman"/>
        </w:rPr>
        <w:t xml:space="preserve">Evidence of additional scholarly activities including peer reviewed publications, non-peer reviewed professional publications and consulting reports, </w:t>
      </w:r>
      <w:r w:rsidR="00D8146B" w:rsidRPr="00E84309">
        <w:rPr>
          <w:rFonts w:ascii="Times New Roman" w:hAnsi="Times New Roman"/>
        </w:rPr>
        <w:t xml:space="preserve">professional </w:t>
      </w:r>
      <w:r w:rsidRPr="00E84309">
        <w:rPr>
          <w:rFonts w:ascii="Times New Roman" w:hAnsi="Times New Roman"/>
        </w:rPr>
        <w:t>conference presentations, and grant or contract-related activities</w:t>
      </w:r>
      <w:r w:rsidR="00E12D86" w:rsidRPr="00E84309">
        <w:rPr>
          <w:rFonts w:ascii="Times New Roman" w:hAnsi="Times New Roman"/>
        </w:rPr>
        <w:t xml:space="preserve"> that further the Department or </w:t>
      </w:r>
      <w:r w:rsidR="001B6E66" w:rsidRPr="00E84309">
        <w:rPr>
          <w:rFonts w:ascii="Times New Roman" w:hAnsi="Times New Roman"/>
        </w:rPr>
        <w:t xml:space="preserve">other </w:t>
      </w:r>
      <w:r w:rsidR="008058E0" w:rsidRPr="00E84309">
        <w:rPr>
          <w:rFonts w:ascii="Times New Roman" w:hAnsi="Times New Roman"/>
        </w:rPr>
        <w:t>CUPA</w:t>
      </w:r>
      <w:r w:rsidR="00683B06" w:rsidRPr="00E84309">
        <w:rPr>
          <w:rFonts w:ascii="Times New Roman" w:hAnsi="Times New Roman"/>
        </w:rPr>
        <w:t>/University</w:t>
      </w:r>
      <w:r w:rsidR="00E12D86" w:rsidRPr="00E84309">
        <w:rPr>
          <w:rFonts w:ascii="Times New Roman" w:hAnsi="Times New Roman"/>
        </w:rPr>
        <w:t xml:space="preserve"> </w:t>
      </w:r>
      <w:r w:rsidR="008058E0" w:rsidRPr="00E84309">
        <w:rPr>
          <w:rFonts w:ascii="Times New Roman" w:hAnsi="Times New Roman"/>
        </w:rPr>
        <w:t xml:space="preserve">program </w:t>
      </w:r>
      <w:r w:rsidR="00E12D86" w:rsidRPr="00E84309">
        <w:rPr>
          <w:rFonts w:ascii="Times New Roman" w:hAnsi="Times New Roman"/>
        </w:rPr>
        <w:t>missions</w:t>
      </w:r>
      <w:r w:rsidRPr="00E84309">
        <w:rPr>
          <w:rFonts w:ascii="Times New Roman" w:hAnsi="Times New Roman"/>
        </w:rPr>
        <w:t>.</w:t>
      </w:r>
    </w:p>
    <w:p w14:paraId="3C233BCF" w14:textId="77777777" w:rsidR="003E57ED" w:rsidRPr="004A65ED" w:rsidRDefault="003E57ED" w:rsidP="004A65ED">
      <w:pPr>
        <w:shd w:val="clear" w:color="auto" w:fill="FFFFFF" w:themeFill="background1"/>
        <w:tabs>
          <w:tab w:val="left" w:pos="1260"/>
        </w:tabs>
        <w:outlineLvl w:val="0"/>
        <w:rPr>
          <w:rFonts w:ascii="Times New Roman" w:hAnsi="Times New Roman"/>
          <w:b/>
        </w:rPr>
      </w:pPr>
    </w:p>
    <w:p w14:paraId="2EBA35B0" w14:textId="1D3899B6" w:rsidR="004A65ED" w:rsidRPr="00DA287B" w:rsidRDefault="004A65ED" w:rsidP="004A65ED">
      <w:pPr>
        <w:shd w:val="clear" w:color="auto" w:fill="FFFFFF" w:themeFill="background1"/>
        <w:outlineLvl w:val="0"/>
        <w:rPr>
          <w:rFonts w:ascii="Times New Roman" w:hAnsi="Times New Roman"/>
          <w:b/>
          <w:sz w:val="20"/>
        </w:rPr>
      </w:pPr>
      <w:r w:rsidRPr="00DA287B">
        <w:rPr>
          <w:rFonts w:ascii="Times New Roman" w:hAnsi="Times New Roman"/>
          <w:b/>
        </w:rPr>
        <w:tab/>
      </w:r>
      <w:r w:rsidR="00DA287B" w:rsidRPr="00DA287B">
        <w:rPr>
          <w:rFonts w:ascii="Times New Roman" w:hAnsi="Times New Roman"/>
          <w:b/>
        </w:rPr>
        <w:t>F</w:t>
      </w:r>
      <w:r w:rsidRPr="00DA287B">
        <w:rPr>
          <w:rFonts w:ascii="Times New Roman" w:hAnsi="Times New Roman"/>
          <w:b/>
        </w:rPr>
        <w:t>. Timing for Continuous Employment Consideration and Appointment</w:t>
      </w:r>
    </w:p>
    <w:p w14:paraId="38AA7156" w14:textId="77777777" w:rsidR="004A65ED" w:rsidRDefault="004A65ED" w:rsidP="004A65ED">
      <w:pPr>
        <w:shd w:val="clear" w:color="auto" w:fill="FFFFFF" w:themeFill="background1"/>
        <w:tabs>
          <w:tab w:val="left" w:pos="1260"/>
          <w:tab w:val="left" w:pos="6960"/>
        </w:tabs>
        <w:ind w:left="720"/>
        <w:rPr>
          <w:rFonts w:ascii="Times New Roman" w:hAnsi="Times New Roman"/>
        </w:rPr>
      </w:pPr>
      <w:r w:rsidRPr="00DA287B">
        <w:rPr>
          <w:rFonts w:ascii="Times New Roman" w:hAnsi="Times New Roman"/>
        </w:rPr>
        <w:t>In year six (6) of the probationary period, NTT instructional faculty members are to be</w:t>
      </w:r>
      <w:r w:rsidRPr="00C323E5">
        <w:rPr>
          <w:rFonts w:ascii="Times New Roman" w:hAnsi="Times New Roman"/>
        </w:rPr>
        <w:t xml:space="preserve"> evaluated for continuous appointment through a Milestone Review.  Prior to the end of the final academic year of the probationary period, a NTT instructional faculty member is to be awarded a continuous appointment or provided twelve (12) months’ notice of termination of employment</w:t>
      </w:r>
      <w:r w:rsidRPr="004A65ED">
        <w:rPr>
          <w:rFonts w:ascii="Times New Roman" w:hAnsi="Times New Roman"/>
        </w:rPr>
        <w:t>.</w:t>
      </w:r>
    </w:p>
    <w:p w14:paraId="7DCAC642" w14:textId="77777777" w:rsidR="003E57ED" w:rsidRPr="004A65ED" w:rsidRDefault="003E57ED" w:rsidP="004A65ED">
      <w:pPr>
        <w:shd w:val="clear" w:color="auto" w:fill="FFFFFF" w:themeFill="background1"/>
        <w:tabs>
          <w:tab w:val="left" w:pos="1260"/>
          <w:tab w:val="left" w:pos="6960"/>
        </w:tabs>
        <w:ind w:left="720"/>
        <w:rPr>
          <w:rFonts w:ascii="Times New Roman" w:hAnsi="Times New Roman"/>
        </w:rPr>
      </w:pPr>
    </w:p>
    <w:p w14:paraId="6724BFE5" w14:textId="5D93968E" w:rsidR="004A65ED" w:rsidRPr="00DA287B" w:rsidRDefault="004A65ED" w:rsidP="004A65ED">
      <w:pPr>
        <w:shd w:val="clear" w:color="auto" w:fill="FFFFFF" w:themeFill="background1"/>
        <w:tabs>
          <w:tab w:val="left" w:pos="720"/>
          <w:tab w:val="left" w:pos="6960"/>
        </w:tabs>
        <w:outlineLvl w:val="0"/>
        <w:rPr>
          <w:rFonts w:ascii="Times New Roman" w:hAnsi="Times New Roman"/>
        </w:rPr>
      </w:pPr>
      <w:r w:rsidRPr="00DA287B">
        <w:rPr>
          <w:rFonts w:ascii="Times New Roman" w:hAnsi="Times New Roman"/>
          <w:b/>
        </w:rPr>
        <w:tab/>
      </w:r>
      <w:r w:rsidR="00DA287B" w:rsidRPr="00DA287B">
        <w:rPr>
          <w:rFonts w:ascii="Times New Roman" w:hAnsi="Times New Roman"/>
          <w:b/>
        </w:rPr>
        <w:t>G</w:t>
      </w:r>
      <w:r w:rsidRPr="00DA287B">
        <w:rPr>
          <w:rFonts w:ascii="Times New Roman" w:hAnsi="Times New Roman"/>
          <w:b/>
        </w:rPr>
        <w:t>. Milestone Review for Continuous Employment</w:t>
      </w:r>
    </w:p>
    <w:p w14:paraId="07E2A004" w14:textId="77777777" w:rsidR="004A65ED" w:rsidRPr="004A65ED" w:rsidRDefault="004A65ED" w:rsidP="004A65ED">
      <w:pPr>
        <w:shd w:val="clear" w:color="auto" w:fill="FFFFFF" w:themeFill="background1"/>
        <w:tabs>
          <w:tab w:val="left" w:pos="1260"/>
          <w:tab w:val="left" w:pos="6960"/>
        </w:tabs>
        <w:ind w:left="720"/>
        <w:rPr>
          <w:rFonts w:ascii="Times New Roman" w:hAnsi="Times New Roman"/>
        </w:rPr>
      </w:pPr>
      <w:r w:rsidRPr="00DA287B">
        <w:rPr>
          <w:rFonts w:ascii="Times New Roman" w:hAnsi="Times New Roman"/>
        </w:rPr>
        <w:t>Milestone reviews provide a way to honor and reward a sustained record of commitment</w:t>
      </w:r>
      <w:r w:rsidRPr="00C323E5">
        <w:rPr>
          <w:rFonts w:ascii="Times New Roman" w:hAnsi="Times New Roman"/>
        </w:rPr>
        <w:t xml:space="preserve"> and achievement.  A milestone review that looks both backward and forward is appropriate when considering the award of continuous appointment.  When the review is clear and consistent, it supports academic freedom and contributes to academic quality</w:t>
      </w:r>
      <w:r w:rsidRPr="004A65ED">
        <w:rPr>
          <w:rFonts w:ascii="Times New Roman" w:hAnsi="Times New Roman"/>
        </w:rPr>
        <w:t>.</w:t>
      </w:r>
    </w:p>
    <w:p w14:paraId="1C217B8B" w14:textId="77777777" w:rsidR="00DB1BD1" w:rsidRDefault="00DB1BD1" w:rsidP="004A65ED">
      <w:pPr>
        <w:shd w:val="clear" w:color="auto" w:fill="FFFFFF" w:themeFill="background1"/>
        <w:tabs>
          <w:tab w:val="left" w:pos="1260"/>
          <w:tab w:val="left" w:pos="6960"/>
        </w:tabs>
        <w:ind w:left="720"/>
        <w:rPr>
          <w:rFonts w:ascii="Times New Roman" w:hAnsi="Times New Roman"/>
        </w:rPr>
      </w:pPr>
      <w:r>
        <w:rPr>
          <w:rFonts w:ascii="Times New Roman" w:hAnsi="Times New Roman"/>
        </w:rPr>
        <w:t xml:space="preserve"> </w:t>
      </w:r>
    </w:p>
    <w:p w14:paraId="4B8D3EEA" w14:textId="30820F8F" w:rsidR="00DB1BD1" w:rsidRDefault="00DB1BD1" w:rsidP="00C323E5">
      <w:pPr>
        <w:tabs>
          <w:tab w:val="left" w:pos="1260"/>
        </w:tabs>
        <w:ind w:left="720"/>
        <w:rPr>
          <w:rFonts w:ascii="Times New Roman" w:hAnsi="Times New Roman"/>
          <w:shd w:val="clear" w:color="auto" w:fill="C2D69B" w:themeFill="accent3" w:themeFillTint="99"/>
        </w:rPr>
      </w:pPr>
      <w:r w:rsidRPr="00DA287B">
        <w:rPr>
          <w:rFonts w:ascii="Times New Roman" w:hAnsi="Times New Roman"/>
        </w:rPr>
        <w:t>The Department faculty shall adopt</w:t>
      </w:r>
      <w:r w:rsidR="00DA287B">
        <w:rPr>
          <w:rFonts w:ascii="Times New Roman" w:hAnsi="Times New Roman"/>
        </w:rPr>
        <w:t xml:space="preserve"> </w:t>
      </w:r>
      <w:r w:rsidR="00DA287B" w:rsidRPr="00C323E5">
        <w:rPr>
          <w:rFonts w:ascii="Times New Roman" w:hAnsi="Times New Roman"/>
        </w:rPr>
        <w:t xml:space="preserve">into the  </w:t>
      </w:r>
      <w:r w:rsidR="00DA287B" w:rsidRPr="00C323E5">
        <w:rPr>
          <w:rFonts w:ascii="Times New Roman" w:hAnsi="Times New Roman"/>
          <w:i/>
        </w:rPr>
        <w:t>Tenure, Promotion and Review Policies and Procedures</w:t>
      </w:r>
      <w:r w:rsidR="00DA287B" w:rsidRPr="00C323E5">
        <w:rPr>
          <w:rFonts w:ascii="Times New Roman" w:hAnsi="Times New Roman"/>
        </w:rPr>
        <w:t xml:space="preserve"> as approved by the faculty in October 2014 (hereby referred to as </w:t>
      </w:r>
      <w:r w:rsidR="00DA287B" w:rsidRPr="00C323E5">
        <w:rPr>
          <w:rFonts w:ascii="Times New Roman" w:hAnsi="Times New Roman"/>
          <w:i/>
        </w:rPr>
        <w:t xml:space="preserve">“PA P&amp;T Guidelines” </w:t>
      </w:r>
      <w:r w:rsidR="00DA287B" w:rsidRPr="00C323E5">
        <w:rPr>
          <w:rFonts w:ascii="Times New Roman" w:hAnsi="Times New Roman"/>
        </w:rPr>
        <w:t>at</w:t>
      </w:r>
      <w:r w:rsidR="00DA287B" w:rsidRPr="00C323E5">
        <w:rPr>
          <w:rFonts w:ascii="Times New Roman" w:hAnsi="Times New Roman"/>
          <w:shd w:val="clear" w:color="auto" w:fill="C2D69B" w:themeFill="accent3" w:themeFillTint="99"/>
        </w:rPr>
        <w:t xml:space="preserve"> </w:t>
      </w:r>
      <w:hyperlink r:id="rId13" w:history="1">
        <w:r w:rsidR="00DA287B" w:rsidRPr="00C323E5">
          <w:rPr>
            <w:rStyle w:val="Hyperlink"/>
            <w:rFonts w:ascii="Times New Roman" w:hAnsi="Times New Roman"/>
          </w:rPr>
          <w:t>https://docs.google.com/a/pdx.edu/document/d/1JqyJ_M2uDVgz9gy1ORYinSX7e1PCMl0FWiTGl_E5Yt8/edit?usp=sharing_eid&amp;ts=56463d91</w:t>
        </w:r>
      </w:hyperlink>
      <w:r w:rsidR="00DA287B" w:rsidRPr="00C323E5">
        <w:rPr>
          <w:rFonts w:ascii="Times New Roman" w:hAnsi="Times New Roman"/>
        </w:rPr>
        <w:t>)</w:t>
      </w:r>
      <w:r w:rsidR="00DA287B">
        <w:rPr>
          <w:rFonts w:ascii="Times New Roman" w:hAnsi="Times New Roman"/>
        </w:rPr>
        <w:t xml:space="preserve">, </w:t>
      </w:r>
      <w:r w:rsidR="00206092" w:rsidRPr="00DA287B">
        <w:rPr>
          <w:rFonts w:ascii="Times New Roman" w:hAnsi="Times New Roman"/>
        </w:rPr>
        <w:t xml:space="preserve">following </w:t>
      </w:r>
      <w:r w:rsidRPr="00DA287B">
        <w:rPr>
          <w:rFonts w:ascii="Times New Roman" w:hAnsi="Times New Roman"/>
        </w:rPr>
        <w:t xml:space="preserve"> </w:t>
      </w:r>
      <w:r w:rsidR="00DA287B">
        <w:rPr>
          <w:rFonts w:ascii="Times New Roman" w:hAnsi="Times New Roman"/>
        </w:rPr>
        <w:t xml:space="preserve">the </w:t>
      </w:r>
      <w:r w:rsidRPr="00DA287B">
        <w:rPr>
          <w:rFonts w:ascii="Times New Roman" w:hAnsi="Times New Roman"/>
        </w:rPr>
        <w:t>procedures in</w:t>
      </w:r>
      <w:r w:rsidR="00DA287B">
        <w:rPr>
          <w:rFonts w:ascii="Times New Roman" w:hAnsi="Times New Roman"/>
        </w:rPr>
        <w:t xml:space="preserve"> PA Bylaws Article IX</w:t>
      </w:r>
      <w:r w:rsidRPr="00DA287B">
        <w:rPr>
          <w:rFonts w:ascii="Times New Roman" w:hAnsi="Times New Roman"/>
        </w:rPr>
        <w:t xml:space="preserve"> articles</w:t>
      </w:r>
      <w:r w:rsidR="00395720" w:rsidRPr="00DA287B">
        <w:rPr>
          <w:rFonts w:ascii="Times New Roman" w:hAnsi="Times New Roman"/>
        </w:rPr>
        <w:t xml:space="preserve"> providing for guidelines and</w:t>
      </w:r>
      <w:r w:rsidR="00395720" w:rsidRPr="00C323E5">
        <w:rPr>
          <w:rFonts w:ascii="Times New Roman" w:hAnsi="Times New Roman"/>
        </w:rPr>
        <w:t xml:space="preserve"> procedures for the review of NTT f</w:t>
      </w:r>
      <w:r w:rsidR="00395720">
        <w:rPr>
          <w:rFonts w:ascii="Times New Roman" w:hAnsi="Times New Roman"/>
        </w:rPr>
        <w:t>aculty members.</w:t>
      </w:r>
      <w:r w:rsidRPr="00C323E5">
        <w:rPr>
          <w:rFonts w:ascii="Times New Roman" w:hAnsi="Times New Roman"/>
        </w:rPr>
        <w:t xml:space="preserve"> Any</w:t>
      </w:r>
      <w:r w:rsidR="00C323E5" w:rsidRPr="00C323E5">
        <w:rPr>
          <w:rFonts w:ascii="Times New Roman" w:hAnsi="Times New Roman"/>
        </w:rPr>
        <w:t xml:space="preserve"> adopted guidelines will be consistent with</w:t>
      </w:r>
      <w:r w:rsidRPr="00C323E5">
        <w:rPr>
          <w:rFonts w:ascii="Times New Roman" w:hAnsi="Times New Roman"/>
        </w:rPr>
        <w:t xml:space="preserve"> the procedures and guidelines prescribed in the Faculty Senate guidelines of June 6, 2016 (</w:t>
      </w:r>
      <w:hyperlink r:id="rId14" w:history="1">
        <w:r w:rsidRPr="00DA287B">
          <w:rPr>
            <w:rStyle w:val="Hyperlink"/>
            <w:rFonts w:ascii="Times New Roman" w:hAnsi="Times New Roman"/>
          </w:rPr>
          <w:t>https://www.pdx.edu/faculty-senate/sites/www.pds.edu.faculty-senate/files/NTTF_Review_Guidelines_as_Amended.pdf</w:t>
        </w:r>
      </w:hyperlink>
      <w:r w:rsidR="00DA287B" w:rsidRPr="00DA287B">
        <w:rPr>
          <w:rFonts w:ascii="Times New Roman" w:hAnsi="Times New Roman"/>
        </w:rPr>
        <w:t>.  The Department faculty</w:t>
      </w:r>
      <w:r w:rsidRPr="00DA287B">
        <w:rPr>
          <w:rFonts w:ascii="Times New Roman" w:hAnsi="Times New Roman"/>
        </w:rPr>
        <w:t xml:space="preserve"> </w:t>
      </w:r>
      <w:r w:rsidR="00206092" w:rsidRPr="00DA287B">
        <w:rPr>
          <w:rFonts w:ascii="Times New Roman" w:hAnsi="Times New Roman"/>
        </w:rPr>
        <w:t>following the</w:t>
      </w:r>
      <w:r w:rsidR="009F65F4" w:rsidRPr="00DA287B">
        <w:rPr>
          <w:rFonts w:ascii="Times New Roman" w:hAnsi="Times New Roman"/>
        </w:rPr>
        <w:t xml:space="preserve"> </w:t>
      </w:r>
      <w:r w:rsidRPr="00DA287B">
        <w:rPr>
          <w:rFonts w:ascii="Times New Roman" w:hAnsi="Times New Roman"/>
        </w:rPr>
        <w:t>procedures in PA Bylaws Article IX</w:t>
      </w:r>
      <w:r w:rsidR="00206092" w:rsidRPr="00DA287B">
        <w:rPr>
          <w:rFonts w:ascii="Times New Roman" w:hAnsi="Times New Roman"/>
        </w:rPr>
        <w:t>,</w:t>
      </w:r>
      <w:r w:rsidRPr="00DA287B">
        <w:rPr>
          <w:rFonts w:ascii="Times New Roman" w:hAnsi="Times New Roman"/>
        </w:rPr>
        <w:t xml:space="preserve"> </w:t>
      </w:r>
      <w:r w:rsidR="00DA287B">
        <w:rPr>
          <w:rFonts w:ascii="Times New Roman" w:hAnsi="Times New Roman"/>
        </w:rPr>
        <w:t xml:space="preserve">may </w:t>
      </w:r>
      <w:r w:rsidRPr="00DA287B">
        <w:rPr>
          <w:rFonts w:ascii="Times New Roman" w:hAnsi="Times New Roman"/>
        </w:rPr>
        <w:t xml:space="preserve">make </w:t>
      </w:r>
      <w:r w:rsidR="001E5754" w:rsidRPr="00DA287B">
        <w:rPr>
          <w:rFonts w:ascii="Times New Roman" w:hAnsi="Times New Roman"/>
        </w:rPr>
        <w:t xml:space="preserve">necessary </w:t>
      </w:r>
      <w:r w:rsidRPr="00DA287B">
        <w:rPr>
          <w:rFonts w:ascii="Times New Roman" w:hAnsi="Times New Roman"/>
        </w:rPr>
        <w:t>revisions to the procedures and guidelines.</w:t>
      </w:r>
      <w:r>
        <w:rPr>
          <w:rFonts w:ascii="Times New Roman" w:hAnsi="Times New Roman"/>
          <w:shd w:val="clear" w:color="auto" w:fill="C2D69B" w:themeFill="accent3" w:themeFillTint="99"/>
        </w:rPr>
        <w:t xml:space="preserve"> </w:t>
      </w:r>
    </w:p>
    <w:p w14:paraId="04B3726D" w14:textId="77777777" w:rsidR="00DB1BD1" w:rsidRDefault="00DB1BD1" w:rsidP="00EF1924">
      <w:pPr>
        <w:tabs>
          <w:tab w:val="left" w:pos="1260"/>
        </w:tabs>
        <w:ind w:left="720"/>
        <w:rPr>
          <w:rFonts w:ascii="Times New Roman" w:hAnsi="Times New Roman"/>
        </w:rPr>
      </w:pPr>
    </w:p>
    <w:p w14:paraId="733963C9" w14:textId="77777777" w:rsidR="00EF1924" w:rsidRPr="00EF1924" w:rsidRDefault="00EF1924" w:rsidP="004A65ED">
      <w:pPr>
        <w:shd w:val="clear" w:color="auto" w:fill="FFFFFF" w:themeFill="background1"/>
        <w:tabs>
          <w:tab w:val="left" w:pos="1260"/>
          <w:tab w:val="left" w:pos="6960"/>
        </w:tabs>
        <w:ind w:left="720"/>
        <w:outlineLvl w:val="0"/>
        <w:rPr>
          <w:rFonts w:ascii="Times New Roman" w:hAnsi="Times New Roman"/>
        </w:rPr>
      </w:pPr>
      <w:r w:rsidRPr="00DA287B">
        <w:rPr>
          <w:rFonts w:ascii="Times New Roman" w:hAnsi="Times New Roman"/>
        </w:rPr>
        <w:t>The Department and review committees will follow the</w:t>
      </w:r>
      <w:r w:rsidR="00395720" w:rsidRPr="00DA287B">
        <w:rPr>
          <w:rFonts w:ascii="Times New Roman" w:hAnsi="Times New Roman"/>
        </w:rPr>
        <w:t>se</w:t>
      </w:r>
      <w:r w:rsidRPr="00DA287B">
        <w:rPr>
          <w:rFonts w:ascii="Times New Roman" w:hAnsi="Times New Roman"/>
        </w:rPr>
        <w:t xml:space="preserve"> guidelines:</w:t>
      </w:r>
    </w:p>
    <w:p w14:paraId="7BB60BF4" w14:textId="77777777" w:rsidR="00EF1924" w:rsidRDefault="00EF1924" w:rsidP="0057074C">
      <w:pPr>
        <w:pStyle w:val="ListParagraph"/>
        <w:numPr>
          <w:ilvl w:val="0"/>
          <w:numId w:val="3"/>
        </w:numPr>
        <w:tabs>
          <w:tab w:val="left" w:pos="1260"/>
          <w:tab w:val="left" w:pos="6960"/>
        </w:tabs>
        <w:spacing w:after="160" w:line="259" w:lineRule="auto"/>
        <w:rPr>
          <w:rFonts w:ascii="Times New Roman" w:hAnsi="Times New Roman"/>
        </w:rPr>
      </w:pPr>
      <w:r>
        <w:rPr>
          <w:rFonts w:ascii="Times New Roman" w:hAnsi="Times New Roman"/>
        </w:rPr>
        <w:t>Make available to faculty members written copies of these guidelines;</w:t>
      </w:r>
    </w:p>
    <w:p w14:paraId="11F58C40" w14:textId="77777777" w:rsidR="004A65ED" w:rsidRPr="004A65ED" w:rsidRDefault="00EF1924" w:rsidP="0057074C">
      <w:pPr>
        <w:pStyle w:val="ListParagraph"/>
        <w:numPr>
          <w:ilvl w:val="0"/>
          <w:numId w:val="1"/>
        </w:numPr>
        <w:tabs>
          <w:tab w:val="left" w:pos="1260"/>
        </w:tabs>
        <w:spacing w:after="160" w:line="259" w:lineRule="auto"/>
        <w:ind w:left="1260" w:hanging="180"/>
        <w:rPr>
          <w:rFonts w:ascii="Times New Roman" w:hAnsi="Times New Roman"/>
        </w:rPr>
      </w:pPr>
      <w:r>
        <w:rPr>
          <w:rFonts w:ascii="Times New Roman" w:hAnsi="Times New Roman"/>
        </w:rPr>
        <w:lastRenderedPageBreak/>
        <w:t>Identify to the faculty member(s) the committee(s) responsible</w:t>
      </w:r>
      <w:r w:rsidR="004A65ED" w:rsidRPr="004A65ED">
        <w:rPr>
          <w:rFonts w:ascii="Times New Roman" w:hAnsi="Times New Roman"/>
        </w:rPr>
        <w:t xml:space="preserve"> for the evaluations;</w:t>
      </w:r>
    </w:p>
    <w:p w14:paraId="1412296D"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Establish job-relevant evaluation criteria and require the criteria to be in writing;</w:t>
      </w:r>
    </w:p>
    <w:p w14:paraId="17CBFA97" w14:textId="77777777" w:rsidR="004A65ED" w:rsidRPr="004A65ED"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4A65ED">
        <w:rPr>
          <w:rFonts w:ascii="Times New Roman" w:hAnsi="Times New Roman"/>
        </w:rPr>
        <w:t>Provide that the results of the review be in writing and be provided to the member;</w:t>
      </w:r>
    </w:p>
    <w:p w14:paraId="07592AFB"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Provide that the member is entitled to meet with the reviewers;</w:t>
      </w:r>
    </w:p>
    <w:p w14:paraId="02D29489" w14:textId="77777777" w:rsidR="004A65ED" w:rsidRPr="004A65ED"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4A65ED">
        <w:rPr>
          <w:rFonts w:ascii="Times New Roman" w:hAnsi="Times New Roman"/>
        </w:rPr>
        <w:t>Provide that the member is able to respond to the review by submitting a statement or comments, that will be attached to the review;</w:t>
      </w:r>
    </w:p>
    <w:p w14:paraId="63990BD5"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Provide that the member may submit relevant materials to the reviewers;</w:t>
      </w:r>
    </w:p>
    <w:p w14:paraId="0167CFD7" w14:textId="77777777" w:rsidR="004A65ED" w:rsidRPr="004A65ED"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4A65ED">
        <w:rPr>
          <w:rFonts w:ascii="Times New Roman" w:hAnsi="Times New Roman"/>
        </w:rPr>
        <w:t>Provide that the member may request a review if one has not been provided within the time period provided for by the guidelines;</w:t>
      </w:r>
    </w:p>
    <w:p w14:paraId="069D0CFA" w14:textId="77777777" w:rsidR="004A65ED" w:rsidRPr="004A65ED" w:rsidRDefault="004A65ED" w:rsidP="0057074C">
      <w:pPr>
        <w:pStyle w:val="ListParagraph"/>
        <w:numPr>
          <w:ilvl w:val="0"/>
          <w:numId w:val="1"/>
        </w:numPr>
        <w:tabs>
          <w:tab w:val="left" w:pos="1260"/>
        </w:tabs>
        <w:spacing w:after="160" w:line="259" w:lineRule="auto"/>
        <w:rPr>
          <w:rFonts w:ascii="Times New Roman" w:hAnsi="Times New Roman"/>
        </w:rPr>
      </w:pPr>
      <w:r w:rsidRPr="004A65ED">
        <w:rPr>
          <w:rFonts w:ascii="Times New Roman" w:hAnsi="Times New Roman"/>
        </w:rPr>
        <w:t>Provide that the member is to have reasonable notice of the evaluation;</w:t>
      </w:r>
    </w:p>
    <w:p w14:paraId="52078A31" w14:textId="5FA4E236" w:rsidR="004A65ED" w:rsidRPr="00E84309"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4A65ED">
        <w:rPr>
          <w:rFonts w:ascii="Times New Roman" w:hAnsi="Times New Roman"/>
        </w:rPr>
        <w:t>In a department with more than one NTT instructional faculty member, provide that at least one NTT instructional faculty member will be on the review committee</w:t>
      </w:r>
      <w:r w:rsidR="00442567">
        <w:rPr>
          <w:rFonts w:ascii="Times New Roman" w:hAnsi="Times New Roman"/>
        </w:rPr>
        <w:t xml:space="preserve">.  </w:t>
      </w:r>
      <w:r w:rsidR="00442567" w:rsidRPr="00E84309">
        <w:rPr>
          <w:rFonts w:ascii="Times New Roman" w:hAnsi="Times New Roman"/>
        </w:rPr>
        <w:t>The Chair will make every effort to ensure that the NTT instructional faculty member appointed to the review committee has attained Continuous Employment</w:t>
      </w:r>
      <w:r w:rsidR="00EA5C8D" w:rsidRPr="00E84309">
        <w:rPr>
          <w:rFonts w:ascii="Times New Roman" w:hAnsi="Times New Roman"/>
        </w:rPr>
        <w:t xml:space="preserve"> rank</w:t>
      </w:r>
      <w:r w:rsidRPr="00E84309">
        <w:rPr>
          <w:rFonts w:ascii="Times New Roman" w:hAnsi="Times New Roman"/>
        </w:rPr>
        <w:t>; and</w:t>
      </w:r>
    </w:p>
    <w:p w14:paraId="064D680F" w14:textId="50B2ACFD" w:rsidR="004A65ED" w:rsidRPr="00E84309" w:rsidRDefault="004A65ED" w:rsidP="0057074C">
      <w:pPr>
        <w:pStyle w:val="ListParagraph"/>
        <w:numPr>
          <w:ilvl w:val="0"/>
          <w:numId w:val="1"/>
        </w:numPr>
        <w:tabs>
          <w:tab w:val="left" w:pos="1260"/>
        </w:tabs>
        <w:spacing w:after="160" w:line="259" w:lineRule="auto"/>
        <w:ind w:left="1260" w:hanging="180"/>
        <w:rPr>
          <w:rFonts w:ascii="Times New Roman" w:hAnsi="Times New Roman"/>
        </w:rPr>
      </w:pPr>
      <w:r w:rsidRPr="00E84309">
        <w:rPr>
          <w:rFonts w:ascii="Times New Roman" w:hAnsi="Times New Roman"/>
        </w:rPr>
        <w:t>In the event a department has only one NTT instructional faculty who is being reviewed, the department will add an NTT instructional faculty member from another unit in the school or college, or another school or college if necessary.</w:t>
      </w:r>
      <w:r w:rsidR="00B503A0" w:rsidRPr="00E84309">
        <w:rPr>
          <w:rFonts w:ascii="Times New Roman" w:hAnsi="Times New Roman"/>
        </w:rPr>
        <w:t xml:space="preserve"> The Chair will make every effort to </w:t>
      </w:r>
      <w:r w:rsidR="009E733F" w:rsidRPr="00E84309">
        <w:rPr>
          <w:rFonts w:ascii="Times New Roman" w:hAnsi="Times New Roman"/>
        </w:rPr>
        <w:t>ensure that the external review committee member has attained Continuous Employment</w:t>
      </w:r>
      <w:r w:rsidR="00EA5C8D" w:rsidRPr="00E84309">
        <w:rPr>
          <w:rFonts w:ascii="Times New Roman" w:hAnsi="Times New Roman"/>
        </w:rPr>
        <w:t xml:space="preserve"> rank</w:t>
      </w:r>
      <w:r w:rsidR="009E733F" w:rsidRPr="00E84309">
        <w:rPr>
          <w:rFonts w:ascii="Times New Roman" w:hAnsi="Times New Roman"/>
        </w:rPr>
        <w:t>.</w:t>
      </w:r>
    </w:p>
    <w:p w14:paraId="629DAB0A" w14:textId="77777777" w:rsidR="004A65ED" w:rsidRPr="004A65ED" w:rsidRDefault="004A65ED" w:rsidP="004A65ED">
      <w:pPr>
        <w:shd w:val="clear" w:color="auto" w:fill="FFFFFF" w:themeFill="background1"/>
        <w:tabs>
          <w:tab w:val="left" w:pos="1260"/>
        </w:tabs>
        <w:outlineLvl w:val="0"/>
        <w:rPr>
          <w:rFonts w:ascii="Times New Roman" w:hAnsi="Times New Roman"/>
          <w:b/>
        </w:rPr>
      </w:pPr>
    </w:p>
    <w:p w14:paraId="55B78330" w14:textId="77777777" w:rsidR="004A65ED" w:rsidRDefault="004A65ED" w:rsidP="00EF1924">
      <w:pPr>
        <w:tabs>
          <w:tab w:val="left" w:pos="1260"/>
        </w:tabs>
        <w:ind w:left="720"/>
        <w:rPr>
          <w:rFonts w:ascii="Times New Roman" w:hAnsi="Times New Roman"/>
        </w:rPr>
      </w:pPr>
      <w:r w:rsidRPr="00B503A0">
        <w:rPr>
          <w:rFonts w:ascii="Times New Roman" w:hAnsi="Times New Roman"/>
        </w:rPr>
        <w:t>A significant factor in determining an NTT instructional faculty member’s performance</w:t>
      </w:r>
      <w:r w:rsidRPr="004A65ED">
        <w:rPr>
          <w:rFonts w:ascii="Times New Roman" w:hAnsi="Times New Roman"/>
        </w:rPr>
        <w:t xml:space="preserve"> is the individual’s accomplishments in teaching, mentoring, and curricular activities, consistent with the faculty member’s contractual responsibilities. Teaching activities are scholarly functions that directly serve learners within or outside the university. Scholars who teach must be intellectually engaged and must demonstrate mastery of the knowledge in their field(s). The ability to lecture and lead discussions, to create a variety of learning opportunities, to draw out students and arouse curiosity in beginners, to stimulate advanced students to engage in creative work, to organize logically, to evaluate critically the materials related to one’s field of specialization, to assess student performance, and to excite students to extend learning beyond a particular course and understand its contribution to a body of knowledge are all recognized as essential to excellence in teaching. Teaching scholars often study pedagogical methods that improve student learning.</w:t>
      </w:r>
      <w:r w:rsidR="004D5B55">
        <w:rPr>
          <w:rFonts w:ascii="Times New Roman" w:hAnsi="Times New Roman"/>
        </w:rPr>
        <w:t xml:space="preserve"> </w:t>
      </w:r>
    </w:p>
    <w:p w14:paraId="7C309922" w14:textId="77777777" w:rsidR="004D5B55" w:rsidRPr="004A65ED" w:rsidRDefault="004D5B55" w:rsidP="00EF1924">
      <w:pPr>
        <w:tabs>
          <w:tab w:val="left" w:pos="1260"/>
        </w:tabs>
        <w:ind w:left="720"/>
        <w:rPr>
          <w:rFonts w:ascii="Times New Roman" w:hAnsi="Times New Roman"/>
        </w:rPr>
      </w:pPr>
    </w:p>
    <w:p w14:paraId="6F6F9F3D" w14:textId="77777777" w:rsidR="004A65ED" w:rsidRDefault="004A65ED" w:rsidP="00EF1924">
      <w:pPr>
        <w:tabs>
          <w:tab w:val="left" w:pos="1260"/>
        </w:tabs>
        <w:ind w:left="720"/>
        <w:rPr>
          <w:rFonts w:ascii="Times New Roman" w:hAnsi="Times New Roman"/>
        </w:rPr>
      </w:pPr>
      <w:r w:rsidRPr="00B503A0">
        <w:rPr>
          <w:rFonts w:ascii="Times New Roman" w:hAnsi="Times New Roman"/>
        </w:rPr>
        <w:t>The Milestone Review of teaching and curricular contributions should not be limited to</w:t>
      </w:r>
      <w:r w:rsidRPr="004A65ED">
        <w:rPr>
          <w:rFonts w:ascii="Times New Roman" w:hAnsi="Times New Roman"/>
        </w:rPr>
        <w:t xml:space="preserve"> classroom activities. It also should focus on a faculty member’s contributions to larger curricular goals (for example, the role of a course in laying foundations for other courses and its contribution to majors, or contributions to broad aspects of general education or interdisciplinary components of the curriculum). In addition, the Milestone Review should take into account any documentation of student mentoring, academic advising, thesis advising, and dissertation advising. The Review Committee shall take into account any variations in the letters of appointment during the probationary period. </w:t>
      </w:r>
    </w:p>
    <w:p w14:paraId="283CEAF6" w14:textId="77777777" w:rsidR="004D5B55" w:rsidRPr="004A65ED" w:rsidRDefault="004D5B55" w:rsidP="00EF1924">
      <w:pPr>
        <w:tabs>
          <w:tab w:val="left" w:pos="1260"/>
        </w:tabs>
        <w:ind w:left="720"/>
        <w:rPr>
          <w:rFonts w:ascii="Times New Roman" w:hAnsi="Times New Roman"/>
        </w:rPr>
      </w:pPr>
    </w:p>
    <w:p w14:paraId="440EA653" w14:textId="79B80FAD" w:rsidR="004A65ED" w:rsidRPr="004A65ED" w:rsidRDefault="004A65ED" w:rsidP="00EF1924">
      <w:pPr>
        <w:tabs>
          <w:tab w:val="left" w:pos="1260"/>
        </w:tabs>
        <w:ind w:left="720"/>
        <w:rPr>
          <w:rFonts w:ascii="Times New Roman" w:hAnsi="Times New Roman"/>
        </w:rPr>
      </w:pPr>
      <w:r w:rsidRPr="00B503A0">
        <w:rPr>
          <w:rFonts w:ascii="Times New Roman" w:hAnsi="Times New Roman"/>
          <w:b/>
        </w:rPr>
        <w:t xml:space="preserve">The Milestone </w:t>
      </w:r>
      <w:r w:rsidR="007B23D6">
        <w:rPr>
          <w:rFonts w:ascii="Times New Roman" w:hAnsi="Times New Roman"/>
          <w:b/>
        </w:rPr>
        <w:t>Review m</w:t>
      </w:r>
      <w:r w:rsidRPr="00B503A0">
        <w:rPr>
          <w:rFonts w:ascii="Times New Roman" w:hAnsi="Times New Roman"/>
          <w:b/>
        </w:rPr>
        <w:t>aterials submitted by the faculty member should, at minimum, include the following:</w:t>
      </w:r>
    </w:p>
    <w:p w14:paraId="010F9885" w14:textId="77777777" w:rsidR="004A65ED" w:rsidRPr="004A65ED" w:rsidRDefault="004A65ED" w:rsidP="0057074C">
      <w:pPr>
        <w:pStyle w:val="ListParagraph"/>
        <w:numPr>
          <w:ilvl w:val="0"/>
          <w:numId w:val="4"/>
        </w:numPr>
        <w:tabs>
          <w:tab w:val="left" w:pos="1260"/>
        </w:tabs>
        <w:spacing w:after="160" w:line="259" w:lineRule="auto"/>
        <w:ind w:left="1260" w:hanging="180"/>
        <w:rPr>
          <w:rFonts w:ascii="Times New Roman" w:hAnsi="Times New Roman"/>
        </w:rPr>
      </w:pPr>
      <w:r w:rsidRPr="004A65ED">
        <w:rPr>
          <w:rFonts w:ascii="Times New Roman" w:hAnsi="Times New Roman"/>
        </w:rPr>
        <w:t>A cumulative self-appraisal that reflects the areas of work as described in the NTT instructional faculty member’s job description and highlights activities and achievement;</w:t>
      </w:r>
    </w:p>
    <w:p w14:paraId="4E5ADC0A" w14:textId="77777777" w:rsidR="004A65ED" w:rsidRPr="004A65ED" w:rsidRDefault="004A65ED" w:rsidP="0057074C">
      <w:pPr>
        <w:pStyle w:val="ListParagraph"/>
        <w:numPr>
          <w:ilvl w:val="0"/>
          <w:numId w:val="4"/>
        </w:numPr>
        <w:tabs>
          <w:tab w:val="left" w:pos="1260"/>
        </w:tabs>
        <w:spacing w:after="160" w:line="259" w:lineRule="auto"/>
        <w:ind w:left="1260" w:hanging="180"/>
        <w:rPr>
          <w:rFonts w:ascii="Times New Roman" w:hAnsi="Times New Roman"/>
        </w:rPr>
      </w:pPr>
      <w:r w:rsidRPr="004A65ED">
        <w:rPr>
          <w:rFonts w:ascii="Times New Roman" w:hAnsi="Times New Roman"/>
        </w:rPr>
        <w:t xml:space="preserve">Current curriculum vitae following applicable sections of the PSU </w:t>
      </w:r>
      <w:r w:rsidRPr="00EF1924">
        <w:rPr>
          <w:rFonts w:ascii="Times New Roman" w:hAnsi="Times New Roman"/>
        </w:rPr>
        <w:t>Promotion and Tenure</w:t>
      </w:r>
      <w:r w:rsidRPr="004A65ED">
        <w:rPr>
          <w:rFonts w:ascii="Times New Roman" w:hAnsi="Times New Roman"/>
        </w:rPr>
        <w:t xml:space="preserve"> format approved by the Provost;</w:t>
      </w:r>
    </w:p>
    <w:p w14:paraId="0EB84E8B" w14:textId="77777777" w:rsidR="004A65ED" w:rsidRPr="004A65ED" w:rsidRDefault="004A65ED" w:rsidP="0057074C">
      <w:pPr>
        <w:pStyle w:val="ListParagraph"/>
        <w:numPr>
          <w:ilvl w:val="0"/>
          <w:numId w:val="4"/>
        </w:numPr>
        <w:tabs>
          <w:tab w:val="left" w:pos="1260"/>
        </w:tabs>
        <w:spacing w:after="160" w:line="259" w:lineRule="auto"/>
        <w:ind w:left="1260" w:hanging="180"/>
        <w:rPr>
          <w:rFonts w:ascii="Times New Roman" w:hAnsi="Times New Roman"/>
        </w:rPr>
      </w:pPr>
      <w:r w:rsidRPr="004A65ED">
        <w:rPr>
          <w:rFonts w:ascii="Times New Roman" w:hAnsi="Times New Roman"/>
        </w:rPr>
        <w:t>Appropriate and relevant quantitative and/or qualitative summaries of student evaluations as defined for this purpose by the department (i.e., mean and standard deviation or median and interquartile range), or appropriate assessments of teaching since the last review; and</w:t>
      </w:r>
    </w:p>
    <w:p w14:paraId="4FA9E072" w14:textId="77777777" w:rsidR="004A65ED" w:rsidRPr="004A65ED" w:rsidRDefault="004A65ED" w:rsidP="0057074C">
      <w:pPr>
        <w:pStyle w:val="ListParagraph"/>
        <w:numPr>
          <w:ilvl w:val="0"/>
          <w:numId w:val="4"/>
        </w:numPr>
        <w:tabs>
          <w:tab w:val="left" w:pos="1260"/>
        </w:tabs>
        <w:spacing w:after="160" w:line="259" w:lineRule="auto"/>
        <w:ind w:left="1260" w:hanging="180"/>
        <w:rPr>
          <w:rFonts w:ascii="Times New Roman" w:hAnsi="Times New Roman"/>
        </w:rPr>
      </w:pPr>
      <w:r w:rsidRPr="004A65ED">
        <w:rPr>
          <w:rFonts w:ascii="Times New Roman" w:hAnsi="Times New Roman"/>
        </w:rPr>
        <w:t>Representative syllabi and/or other pedagogical materials from the six-year review period.</w:t>
      </w:r>
    </w:p>
    <w:p w14:paraId="431446DC" w14:textId="77777777" w:rsidR="004D5B55" w:rsidRDefault="004D5B55" w:rsidP="004A65ED">
      <w:pPr>
        <w:shd w:val="clear" w:color="auto" w:fill="FFFFFF" w:themeFill="background1"/>
        <w:tabs>
          <w:tab w:val="left" w:pos="1260"/>
          <w:tab w:val="left" w:pos="6960"/>
        </w:tabs>
        <w:ind w:left="720"/>
        <w:rPr>
          <w:rFonts w:ascii="Times New Roman" w:hAnsi="Times New Roman"/>
          <w:b/>
        </w:rPr>
      </w:pPr>
    </w:p>
    <w:p w14:paraId="7BEF50C4" w14:textId="76272BCC" w:rsidR="004A65ED" w:rsidRPr="004A65ED" w:rsidRDefault="004A65ED" w:rsidP="004A65ED">
      <w:pPr>
        <w:shd w:val="clear" w:color="auto" w:fill="FFFFFF" w:themeFill="background1"/>
        <w:tabs>
          <w:tab w:val="left" w:pos="1260"/>
          <w:tab w:val="left" w:pos="6960"/>
        </w:tabs>
        <w:ind w:left="720"/>
        <w:rPr>
          <w:rFonts w:ascii="Times New Roman" w:hAnsi="Times New Roman"/>
          <w:b/>
        </w:rPr>
      </w:pPr>
      <w:r w:rsidRPr="00B503A0">
        <w:rPr>
          <w:rFonts w:ascii="Times New Roman" w:hAnsi="Times New Roman"/>
          <w:b/>
        </w:rPr>
        <w:t>The Milestone Revi</w:t>
      </w:r>
      <w:r w:rsidR="007B23D6">
        <w:rPr>
          <w:rFonts w:ascii="Times New Roman" w:hAnsi="Times New Roman"/>
          <w:b/>
        </w:rPr>
        <w:t>ew m</w:t>
      </w:r>
      <w:r w:rsidRPr="00B503A0">
        <w:rPr>
          <w:rFonts w:ascii="Times New Roman" w:hAnsi="Times New Roman"/>
          <w:b/>
        </w:rPr>
        <w:t>aterials submitted by the faculty member may include, but are not limited to</w:t>
      </w:r>
      <w:r w:rsidRPr="004A65ED">
        <w:rPr>
          <w:rFonts w:ascii="Times New Roman" w:hAnsi="Times New Roman"/>
          <w:b/>
        </w:rPr>
        <w:t>:</w:t>
      </w:r>
    </w:p>
    <w:p w14:paraId="26FA7028" w14:textId="77777777" w:rsidR="004A65ED" w:rsidRPr="004A65ED" w:rsidRDefault="004A65ED" w:rsidP="0057074C">
      <w:pPr>
        <w:pStyle w:val="ListParagraph"/>
        <w:numPr>
          <w:ilvl w:val="0"/>
          <w:numId w:val="5"/>
        </w:numPr>
        <w:tabs>
          <w:tab w:val="left" w:pos="1260"/>
          <w:tab w:val="left" w:pos="6960"/>
        </w:tabs>
        <w:spacing w:after="160" w:line="259" w:lineRule="auto"/>
        <w:rPr>
          <w:rFonts w:ascii="Times New Roman" w:hAnsi="Times New Roman"/>
        </w:rPr>
      </w:pPr>
      <w:r w:rsidRPr="004A65ED">
        <w:rPr>
          <w:rFonts w:ascii="Times New Roman" w:hAnsi="Times New Roman"/>
        </w:rPr>
        <w:t>Peer evaluation of teaching and curricular innovation;</w:t>
      </w:r>
    </w:p>
    <w:p w14:paraId="70AD793B" w14:textId="77777777" w:rsidR="004A65ED" w:rsidRPr="004A65ED" w:rsidRDefault="004A65ED" w:rsidP="0057074C">
      <w:pPr>
        <w:pStyle w:val="ListParagraph"/>
        <w:numPr>
          <w:ilvl w:val="0"/>
          <w:numId w:val="5"/>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Description of professional development activities intended to advance job performance;</w:t>
      </w:r>
    </w:p>
    <w:p w14:paraId="4A10D04F" w14:textId="77777777" w:rsidR="004A65ED" w:rsidRPr="004A65ED" w:rsidRDefault="004A65ED" w:rsidP="0057074C">
      <w:pPr>
        <w:pStyle w:val="ListParagraph"/>
        <w:numPr>
          <w:ilvl w:val="0"/>
          <w:numId w:val="5"/>
        </w:numPr>
        <w:tabs>
          <w:tab w:val="left" w:pos="1260"/>
          <w:tab w:val="left" w:pos="6960"/>
        </w:tabs>
        <w:spacing w:after="160" w:line="259" w:lineRule="auto"/>
        <w:rPr>
          <w:rFonts w:ascii="Times New Roman" w:hAnsi="Times New Roman"/>
        </w:rPr>
      </w:pPr>
      <w:r w:rsidRPr="004A65ED">
        <w:rPr>
          <w:rFonts w:ascii="Times New Roman" w:hAnsi="Times New Roman"/>
        </w:rPr>
        <w:t>A reflective analysis of student and/or peer evaluations of teaching;</w:t>
      </w:r>
    </w:p>
    <w:p w14:paraId="0214348E" w14:textId="77777777" w:rsidR="004A65ED" w:rsidRPr="004A65ED" w:rsidRDefault="004A65ED" w:rsidP="0057074C">
      <w:pPr>
        <w:pStyle w:val="ListParagraph"/>
        <w:numPr>
          <w:ilvl w:val="0"/>
          <w:numId w:val="5"/>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Evidence of ability to work effectively with individuals from and topics related to diverse populations;</w:t>
      </w:r>
    </w:p>
    <w:p w14:paraId="5C30D47F" w14:textId="3543F023" w:rsidR="004A65ED" w:rsidRPr="00E84309" w:rsidRDefault="004A65ED" w:rsidP="0057074C">
      <w:pPr>
        <w:pStyle w:val="ListParagraph"/>
        <w:numPr>
          <w:ilvl w:val="0"/>
          <w:numId w:val="5"/>
        </w:numPr>
        <w:tabs>
          <w:tab w:val="left" w:pos="1260"/>
          <w:tab w:val="left" w:pos="6960"/>
        </w:tabs>
        <w:spacing w:after="160" w:line="259" w:lineRule="auto"/>
        <w:rPr>
          <w:rFonts w:ascii="Times New Roman" w:hAnsi="Times New Roman"/>
        </w:rPr>
      </w:pPr>
      <w:r w:rsidRPr="00E84309">
        <w:rPr>
          <w:rFonts w:ascii="Times New Roman" w:hAnsi="Times New Roman"/>
        </w:rPr>
        <w:t xml:space="preserve">Evidence of service activities related to </w:t>
      </w:r>
      <w:r w:rsidR="00A0529A" w:rsidRPr="00E84309">
        <w:rPr>
          <w:rFonts w:ascii="Times New Roman" w:hAnsi="Times New Roman"/>
        </w:rPr>
        <w:t xml:space="preserve">Department </w:t>
      </w:r>
      <w:r w:rsidR="002D563C" w:rsidRPr="00E84309">
        <w:rPr>
          <w:rFonts w:ascii="Times New Roman" w:hAnsi="Times New Roman"/>
        </w:rPr>
        <w:t>or to missions at all other levels of the University</w:t>
      </w:r>
      <w:r w:rsidRPr="00E84309">
        <w:rPr>
          <w:rFonts w:ascii="Times New Roman" w:hAnsi="Times New Roman"/>
        </w:rPr>
        <w:t>;</w:t>
      </w:r>
    </w:p>
    <w:p w14:paraId="5854ECB8" w14:textId="77777777" w:rsidR="004A65ED" w:rsidRPr="00E84309" w:rsidRDefault="004A65ED" w:rsidP="0057074C">
      <w:pPr>
        <w:pStyle w:val="ListParagraph"/>
        <w:numPr>
          <w:ilvl w:val="0"/>
          <w:numId w:val="5"/>
        </w:numPr>
        <w:tabs>
          <w:tab w:val="left" w:pos="1260"/>
          <w:tab w:val="left" w:pos="6960"/>
        </w:tabs>
        <w:spacing w:after="160" w:line="259" w:lineRule="auto"/>
        <w:rPr>
          <w:rFonts w:ascii="Times New Roman" w:hAnsi="Times New Roman"/>
        </w:rPr>
      </w:pPr>
      <w:r w:rsidRPr="00E84309">
        <w:rPr>
          <w:rFonts w:ascii="Times New Roman" w:hAnsi="Times New Roman"/>
        </w:rPr>
        <w:t>The annual self-appraisals prepared by the faculty member</w:t>
      </w:r>
      <w:r w:rsidR="00A0529A" w:rsidRPr="00E84309">
        <w:rPr>
          <w:rFonts w:ascii="Times New Roman" w:hAnsi="Times New Roman"/>
        </w:rPr>
        <w:t>; and,</w:t>
      </w:r>
      <w:r w:rsidR="004D5B55" w:rsidRPr="00E84309">
        <w:rPr>
          <w:rFonts w:ascii="Times New Roman" w:hAnsi="Times New Roman"/>
        </w:rPr>
        <w:t xml:space="preserve"> </w:t>
      </w:r>
    </w:p>
    <w:p w14:paraId="4D0A44DB" w14:textId="5703CFA0" w:rsidR="004D5B55" w:rsidRPr="00E84309" w:rsidRDefault="004D5B55" w:rsidP="0057074C">
      <w:pPr>
        <w:pStyle w:val="ListParagraph"/>
        <w:numPr>
          <w:ilvl w:val="0"/>
          <w:numId w:val="5"/>
        </w:numPr>
        <w:tabs>
          <w:tab w:val="left" w:pos="1260"/>
          <w:tab w:val="left" w:pos="6960"/>
        </w:tabs>
        <w:spacing w:after="160" w:line="259" w:lineRule="auto"/>
        <w:ind w:left="1224" w:hanging="144"/>
        <w:rPr>
          <w:rFonts w:ascii="Times New Roman" w:hAnsi="Times New Roman"/>
        </w:rPr>
      </w:pPr>
      <w:r w:rsidRPr="00E84309">
        <w:rPr>
          <w:rFonts w:ascii="Times New Roman" w:hAnsi="Times New Roman"/>
        </w:rPr>
        <w:t xml:space="preserve">Evidence of additional scholarly activities including peer reviewed publications, non-peer reviewed professional publications and consulting reports, </w:t>
      </w:r>
      <w:r w:rsidR="00D8146B" w:rsidRPr="00E84309">
        <w:rPr>
          <w:rFonts w:ascii="Times New Roman" w:hAnsi="Times New Roman"/>
        </w:rPr>
        <w:t xml:space="preserve">professional </w:t>
      </w:r>
      <w:r w:rsidRPr="00E84309">
        <w:rPr>
          <w:rFonts w:ascii="Times New Roman" w:hAnsi="Times New Roman"/>
        </w:rPr>
        <w:t>conference presentations, and grant or contract-related activities</w:t>
      </w:r>
      <w:r w:rsidR="00E12D86" w:rsidRPr="00E84309">
        <w:rPr>
          <w:rFonts w:ascii="Times New Roman" w:hAnsi="Times New Roman"/>
        </w:rPr>
        <w:t xml:space="preserve"> that further the Department or </w:t>
      </w:r>
      <w:r w:rsidR="001B6E66" w:rsidRPr="00E84309">
        <w:rPr>
          <w:rFonts w:ascii="Times New Roman" w:hAnsi="Times New Roman"/>
        </w:rPr>
        <w:t xml:space="preserve">other </w:t>
      </w:r>
      <w:r w:rsidR="00D8146B" w:rsidRPr="00E84309">
        <w:rPr>
          <w:rFonts w:ascii="Times New Roman" w:hAnsi="Times New Roman"/>
        </w:rPr>
        <w:t>CUPA</w:t>
      </w:r>
      <w:r w:rsidR="00961334" w:rsidRPr="00E84309">
        <w:rPr>
          <w:rFonts w:ascii="Times New Roman" w:hAnsi="Times New Roman"/>
        </w:rPr>
        <w:t>/University</w:t>
      </w:r>
      <w:r w:rsidR="00D8146B" w:rsidRPr="00E84309">
        <w:rPr>
          <w:rFonts w:ascii="Times New Roman" w:hAnsi="Times New Roman"/>
        </w:rPr>
        <w:t xml:space="preserve"> program</w:t>
      </w:r>
      <w:r w:rsidR="00E12D86" w:rsidRPr="00E84309">
        <w:rPr>
          <w:rFonts w:ascii="Times New Roman" w:hAnsi="Times New Roman"/>
        </w:rPr>
        <w:t xml:space="preserve"> missions</w:t>
      </w:r>
      <w:r w:rsidRPr="00E84309">
        <w:rPr>
          <w:rFonts w:ascii="Times New Roman" w:hAnsi="Times New Roman"/>
        </w:rPr>
        <w:t>.</w:t>
      </w:r>
    </w:p>
    <w:p w14:paraId="1E00629F" w14:textId="77777777" w:rsidR="004D5B55" w:rsidRDefault="004D5B55" w:rsidP="004A65ED">
      <w:pPr>
        <w:shd w:val="clear" w:color="auto" w:fill="FFFFFF" w:themeFill="background1"/>
        <w:tabs>
          <w:tab w:val="left" w:pos="1260"/>
          <w:tab w:val="left" w:pos="6960"/>
        </w:tabs>
        <w:ind w:left="720"/>
        <w:rPr>
          <w:rFonts w:ascii="Times New Roman" w:hAnsi="Times New Roman"/>
          <w:b/>
        </w:rPr>
      </w:pPr>
    </w:p>
    <w:p w14:paraId="0FD4382B" w14:textId="77777777" w:rsidR="004A65ED" w:rsidRPr="004A65ED" w:rsidRDefault="004A65ED" w:rsidP="00EF1924">
      <w:pPr>
        <w:tabs>
          <w:tab w:val="left" w:pos="1260"/>
          <w:tab w:val="left" w:pos="6960"/>
        </w:tabs>
        <w:ind w:left="720"/>
        <w:rPr>
          <w:rFonts w:ascii="Times New Roman" w:hAnsi="Times New Roman"/>
          <w:b/>
        </w:rPr>
      </w:pPr>
      <w:r w:rsidRPr="00D81B92">
        <w:rPr>
          <w:rFonts w:ascii="Times New Roman" w:hAnsi="Times New Roman"/>
          <w:b/>
        </w:rPr>
        <w:t>The following additional items may be included in the evaluation of teaching and curricular accomplishments, to the extent consistent with a faculty member’s letter of appointment:</w:t>
      </w:r>
    </w:p>
    <w:p w14:paraId="5B7B8B42" w14:textId="77777777" w:rsidR="004A65ED" w:rsidRP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t>Contributions to courses or curriculum development;</w:t>
      </w:r>
    </w:p>
    <w:p w14:paraId="2D9A4150" w14:textId="77777777" w:rsidR="004A65ED" w:rsidRP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t>Materials developed for use in courses;</w:t>
      </w:r>
    </w:p>
    <w:p w14:paraId="11C867D7" w14:textId="77777777" w:rsidR="004A65ED" w:rsidRPr="004A65ED" w:rsidRDefault="004A65ED" w:rsidP="0057074C">
      <w:pPr>
        <w:pStyle w:val="ListParagraph"/>
        <w:numPr>
          <w:ilvl w:val="0"/>
          <w:numId w:val="6"/>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 xml:space="preserve">Results of creative approaches to teaching methods and techniques, including the development of software and other technologies that advance student learning; </w:t>
      </w:r>
    </w:p>
    <w:p w14:paraId="50446B69" w14:textId="77777777" w:rsidR="004A65ED" w:rsidRP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t>Results of assessments of student learning</w:t>
      </w:r>
    </w:p>
    <w:p w14:paraId="6BD97FD9" w14:textId="77777777" w:rsidR="004A65ED" w:rsidRP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t>Accessibility to students;</w:t>
      </w:r>
    </w:p>
    <w:p w14:paraId="120A8678" w14:textId="77777777" w:rsidR="004A65ED" w:rsidRP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t>Ability to relate to a wide variety of students for purposes of advising;</w:t>
      </w:r>
    </w:p>
    <w:p w14:paraId="38D56CF4" w14:textId="77777777" w:rsidR="004A65ED" w:rsidRP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lastRenderedPageBreak/>
        <w:t>Mentoring and guiding students toward the achievement of curricular goals;</w:t>
      </w:r>
    </w:p>
    <w:p w14:paraId="6EC1B1CB" w14:textId="77777777" w:rsidR="004A65ED" w:rsidRPr="004A65ED" w:rsidRDefault="004A65ED" w:rsidP="0057074C">
      <w:pPr>
        <w:pStyle w:val="ListParagraph"/>
        <w:numPr>
          <w:ilvl w:val="0"/>
          <w:numId w:val="6"/>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Results of supervision of student research or other creative activities including theses and field advising</w:t>
      </w:r>
    </w:p>
    <w:p w14:paraId="17CE9AD4" w14:textId="77777777" w:rsidR="004A65ED" w:rsidRP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t>Results of supervision of service learning experiences in the community;</w:t>
      </w:r>
    </w:p>
    <w:p w14:paraId="6C168803" w14:textId="77777777" w:rsidR="004A65ED" w:rsidRPr="004A65ED" w:rsidRDefault="004A65ED" w:rsidP="0057074C">
      <w:pPr>
        <w:pStyle w:val="ListParagraph"/>
        <w:numPr>
          <w:ilvl w:val="0"/>
          <w:numId w:val="6"/>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Contributions to, and participation in, the achievement of departmental goals, such as achieving reasonable retention of students;</w:t>
      </w:r>
    </w:p>
    <w:p w14:paraId="376CC27E" w14:textId="77777777" w:rsidR="004A65ED" w:rsidRPr="004A65ED" w:rsidRDefault="004A65ED" w:rsidP="0057074C">
      <w:pPr>
        <w:pStyle w:val="ListParagraph"/>
        <w:numPr>
          <w:ilvl w:val="0"/>
          <w:numId w:val="6"/>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Contributions to the development and delivery of collaborative, interdisciplinary University Studies, and inter-institutional educational programs;</w:t>
      </w:r>
    </w:p>
    <w:p w14:paraId="626E28B9" w14:textId="77777777" w:rsidR="004A65ED" w:rsidRPr="004A65ED" w:rsidRDefault="004A65ED" w:rsidP="0057074C">
      <w:pPr>
        <w:pStyle w:val="ListParagraph"/>
        <w:numPr>
          <w:ilvl w:val="0"/>
          <w:numId w:val="6"/>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Teaching and mentoring students and others in how to obtain access to information resources so as to further student, faculty, and community research and learning;</w:t>
      </w:r>
    </w:p>
    <w:p w14:paraId="371D2FF4" w14:textId="77777777" w:rsidR="004A65ED" w:rsidRPr="004A65ED" w:rsidRDefault="004A65ED" w:rsidP="0057074C">
      <w:pPr>
        <w:pStyle w:val="ListParagraph"/>
        <w:numPr>
          <w:ilvl w:val="0"/>
          <w:numId w:val="6"/>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Grant proposals and grants for the development of curriculum or teaching methods and techniques;</w:t>
      </w:r>
    </w:p>
    <w:p w14:paraId="75C568F2" w14:textId="77777777" w:rsidR="004A65ED" w:rsidRPr="004A65ED" w:rsidRDefault="004A65ED" w:rsidP="0057074C">
      <w:pPr>
        <w:pStyle w:val="ListParagraph"/>
        <w:numPr>
          <w:ilvl w:val="0"/>
          <w:numId w:val="6"/>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 xml:space="preserve">Professional development as related to instruction, e.g., attendance at professional meetings related to a faculty member’s areas of instructional expertise; and </w:t>
      </w:r>
    </w:p>
    <w:p w14:paraId="31580CCB" w14:textId="6E581CA4" w:rsidR="004A65ED" w:rsidRDefault="004A65ED" w:rsidP="0057074C">
      <w:pPr>
        <w:pStyle w:val="ListParagraph"/>
        <w:numPr>
          <w:ilvl w:val="0"/>
          <w:numId w:val="6"/>
        </w:numPr>
        <w:tabs>
          <w:tab w:val="left" w:pos="1260"/>
          <w:tab w:val="left" w:pos="6960"/>
        </w:tabs>
        <w:spacing w:after="160" w:line="259" w:lineRule="auto"/>
        <w:rPr>
          <w:rFonts w:ascii="Times New Roman" w:hAnsi="Times New Roman"/>
        </w:rPr>
      </w:pPr>
      <w:r w:rsidRPr="004A65ED">
        <w:rPr>
          <w:rFonts w:ascii="Times New Roman" w:hAnsi="Times New Roman"/>
        </w:rPr>
        <w:t>Honors and awards for teaching.</w:t>
      </w:r>
      <w:r w:rsidR="001B6E66">
        <w:rPr>
          <w:rFonts w:ascii="Times New Roman" w:hAnsi="Times New Roman"/>
        </w:rPr>
        <w:t xml:space="preserve"> </w:t>
      </w:r>
    </w:p>
    <w:p w14:paraId="1B80BB3E" w14:textId="5EDF3D6A" w:rsidR="001B6E66" w:rsidRPr="00E84309" w:rsidRDefault="001B6E66" w:rsidP="0057074C">
      <w:pPr>
        <w:pStyle w:val="ListParagraph"/>
        <w:numPr>
          <w:ilvl w:val="0"/>
          <w:numId w:val="6"/>
        </w:numPr>
        <w:tabs>
          <w:tab w:val="left" w:pos="1260"/>
          <w:tab w:val="left" w:pos="6960"/>
        </w:tabs>
        <w:spacing w:after="160" w:line="259" w:lineRule="auto"/>
        <w:rPr>
          <w:rFonts w:ascii="Times New Roman" w:hAnsi="Times New Roman"/>
        </w:rPr>
      </w:pPr>
      <w:r w:rsidRPr="00E84309">
        <w:rPr>
          <w:rFonts w:ascii="Times New Roman" w:hAnsi="Times New Roman"/>
        </w:rPr>
        <w:t xml:space="preserve">Quality of service to the Department </w:t>
      </w:r>
      <w:r w:rsidR="002D563C" w:rsidRPr="00E84309">
        <w:rPr>
          <w:rFonts w:ascii="Times New Roman" w:hAnsi="Times New Roman"/>
        </w:rPr>
        <w:t>or to missions and programs at all other levels of the University</w:t>
      </w:r>
      <w:r w:rsidRPr="00E84309">
        <w:rPr>
          <w:rFonts w:ascii="Times New Roman" w:hAnsi="Times New Roman"/>
        </w:rPr>
        <w:t xml:space="preserve">. </w:t>
      </w:r>
    </w:p>
    <w:p w14:paraId="747DD782" w14:textId="5A304F7C" w:rsidR="003E57ED" w:rsidRPr="008C3E26" w:rsidRDefault="001B6E66" w:rsidP="0057074C">
      <w:pPr>
        <w:pStyle w:val="ListParagraph"/>
        <w:numPr>
          <w:ilvl w:val="0"/>
          <w:numId w:val="6"/>
        </w:numPr>
        <w:tabs>
          <w:tab w:val="left" w:pos="1260"/>
          <w:tab w:val="left" w:pos="6960"/>
        </w:tabs>
        <w:spacing w:after="160" w:line="259" w:lineRule="auto"/>
        <w:rPr>
          <w:rFonts w:ascii="Times New Roman" w:hAnsi="Times New Roman"/>
        </w:rPr>
      </w:pPr>
      <w:r>
        <w:rPr>
          <w:rFonts w:ascii="Times New Roman" w:hAnsi="Times New Roman"/>
        </w:rPr>
        <w:t xml:space="preserve">Quality of service to the Department, and to other units and programs, in the  conduct of NTT and tenure track annual evaluations. </w:t>
      </w:r>
    </w:p>
    <w:p w14:paraId="0DD339F2" w14:textId="77777777" w:rsidR="007B23D6" w:rsidRDefault="007B23D6" w:rsidP="004A65ED">
      <w:pPr>
        <w:shd w:val="clear" w:color="auto" w:fill="FFFFFF" w:themeFill="background1"/>
        <w:outlineLvl w:val="0"/>
        <w:rPr>
          <w:rFonts w:ascii="Times New Roman" w:hAnsi="Times New Roman"/>
          <w:b/>
        </w:rPr>
      </w:pPr>
    </w:p>
    <w:p w14:paraId="1AC18EF0" w14:textId="71747374" w:rsidR="004A65ED" w:rsidRPr="00475DEB" w:rsidRDefault="008C3E26" w:rsidP="004A65ED">
      <w:pPr>
        <w:shd w:val="clear" w:color="auto" w:fill="FFFFFF" w:themeFill="background1"/>
        <w:outlineLvl w:val="0"/>
        <w:rPr>
          <w:rFonts w:ascii="Times New Roman" w:hAnsi="Times New Roman"/>
          <w:b/>
        </w:rPr>
      </w:pPr>
      <w:r>
        <w:rPr>
          <w:rFonts w:ascii="Times New Roman" w:hAnsi="Times New Roman"/>
          <w:b/>
        </w:rPr>
        <w:tab/>
        <w:t>H</w:t>
      </w:r>
      <w:r w:rsidR="00475DEB">
        <w:rPr>
          <w:rFonts w:ascii="Times New Roman" w:hAnsi="Times New Roman"/>
          <w:b/>
        </w:rPr>
        <w:t>. Evaluation</w:t>
      </w:r>
      <w:r w:rsidR="007B23D6">
        <w:rPr>
          <w:rFonts w:ascii="Times New Roman" w:hAnsi="Times New Roman"/>
          <w:b/>
        </w:rPr>
        <w:t xml:space="preserve"> of Post-</w:t>
      </w:r>
      <w:r w:rsidR="004A65ED" w:rsidRPr="00475DEB">
        <w:rPr>
          <w:rFonts w:ascii="Times New Roman" w:hAnsi="Times New Roman"/>
          <w:b/>
        </w:rPr>
        <w:t>Continuous Appointment</w:t>
      </w:r>
      <w:r>
        <w:rPr>
          <w:rFonts w:ascii="Times New Roman" w:hAnsi="Times New Roman"/>
          <w:b/>
        </w:rPr>
        <w:t xml:space="preserve"> Performance</w:t>
      </w:r>
    </w:p>
    <w:p w14:paraId="0E9558A5" w14:textId="55EEF51A" w:rsidR="004A65ED" w:rsidRDefault="004A65ED" w:rsidP="004A65ED">
      <w:pPr>
        <w:shd w:val="clear" w:color="auto" w:fill="FFFFFF" w:themeFill="background1"/>
        <w:tabs>
          <w:tab w:val="left" w:pos="1260"/>
          <w:tab w:val="left" w:pos="6960"/>
        </w:tabs>
        <w:ind w:left="720"/>
        <w:rPr>
          <w:rFonts w:ascii="Times New Roman" w:hAnsi="Times New Roman"/>
        </w:rPr>
      </w:pPr>
      <w:r w:rsidRPr="00475DEB">
        <w:rPr>
          <w:rFonts w:ascii="Times New Roman" w:hAnsi="Times New Roman"/>
        </w:rPr>
        <w:t xml:space="preserve">Non-tenure </w:t>
      </w:r>
      <w:r w:rsidR="00475DEB">
        <w:rPr>
          <w:rFonts w:ascii="Times New Roman" w:hAnsi="Times New Roman"/>
        </w:rPr>
        <w:t>track</w:t>
      </w:r>
      <w:r w:rsidR="008C3E26">
        <w:rPr>
          <w:rFonts w:ascii="Times New Roman" w:hAnsi="Times New Roman"/>
        </w:rPr>
        <w:t xml:space="preserve"> (NTT)</w:t>
      </w:r>
      <w:r w:rsidR="00475DEB">
        <w:rPr>
          <w:rFonts w:ascii="Times New Roman" w:hAnsi="Times New Roman"/>
        </w:rPr>
        <w:t xml:space="preserve"> instructional faculty that have attained the status of a Continuous A</w:t>
      </w:r>
      <w:r w:rsidRPr="00475DEB">
        <w:rPr>
          <w:rFonts w:ascii="Times New Roman" w:hAnsi="Times New Roman"/>
        </w:rPr>
        <w:t>ppointment are to b</w:t>
      </w:r>
      <w:r w:rsidR="00475DEB">
        <w:rPr>
          <w:rFonts w:ascii="Times New Roman" w:hAnsi="Times New Roman"/>
        </w:rPr>
        <w:t>e evaluated</w:t>
      </w:r>
      <w:r w:rsidRPr="00475DEB">
        <w:rPr>
          <w:rFonts w:ascii="Times New Roman" w:hAnsi="Times New Roman"/>
        </w:rPr>
        <w:t xml:space="preserve"> every three years following the last evaluation or promotion</w:t>
      </w:r>
      <w:r w:rsidRPr="004A65ED">
        <w:rPr>
          <w:rFonts w:ascii="Times New Roman" w:hAnsi="Times New Roman"/>
        </w:rPr>
        <w:t>.</w:t>
      </w:r>
      <w:r w:rsidR="00E12D86">
        <w:rPr>
          <w:rFonts w:ascii="Times New Roman" w:hAnsi="Times New Roman"/>
        </w:rPr>
        <w:t xml:space="preserve"> </w:t>
      </w:r>
    </w:p>
    <w:p w14:paraId="51FD67FA" w14:textId="77777777" w:rsidR="00475DEB" w:rsidRDefault="00475DEB" w:rsidP="004A65ED">
      <w:pPr>
        <w:shd w:val="clear" w:color="auto" w:fill="FFFFFF" w:themeFill="background1"/>
        <w:tabs>
          <w:tab w:val="left" w:pos="1260"/>
          <w:tab w:val="left" w:pos="6960"/>
        </w:tabs>
        <w:ind w:left="720"/>
        <w:rPr>
          <w:rFonts w:ascii="Times New Roman" w:hAnsi="Times New Roman"/>
        </w:rPr>
      </w:pPr>
    </w:p>
    <w:p w14:paraId="34794951" w14:textId="7CF365A0" w:rsidR="00475DEB" w:rsidRPr="004A65ED" w:rsidRDefault="00475DEB" w:rsidP="00475DEB">
      <w:pPr>
        <w:tabs>
          <w:tab w:val="left" w:pos="1260"/>
          <w:tab w:val="left" w:pos="6960"/>
        </w:tabs>
        <w:ind w:left="720"/>
        <w:rPr>
          <w:rFonts w:ascii="Times New Roman" w:hAnsi="Times New Roman"/>
          <w:b/>
        </w:rPr>
      </w:pPr>
      <w:r w:rsidRPr="00475DEB">
        <w:rPr>
          <w:rFonts w:ascii="Times New Roman" w:hAnsi="Times New Roman"/>
          <w:b/>
        </w:rPr>
        <w:t xml:space="preserve">Materials submitted by a faculty member for evaluations following Continuous Appointment should at minimum, include the following: </w:t>
      </w:r>
    </w:p>
    <w:p w14:paraId="1D1E8FCF" w14:textId="77777777" w:rsidR="004A65ED" w:rsidRPr="004A65ED" w:rsidRDefault="004A65ED" w:rsidP="0057074C">
      <w:pPr>
        <w:pStyle w:val="ListParagraph"/>
        <w:numPr>
          <w:ilvl w:val="0"/>
          <w:numId w:val="7"/>
        </w:numPr>
        <w:tabs>
          <w:tab w:val="left" w:pos="1260"/>
          <w:tab w:val="left" w:pos="6960"/>
        </w:tabs>
        <w:spacing w:after="160" w:line="259" w:lineRule="auto"/>
        <w:ind w:left="1260" w:hanging="180"/>
        <w:rPr>
          <w:rFonts w:ascii="Times New Roman" w:hAnsi="Times New Roman"/>
          <w:b/>
        </w:rPr>
      </w:pPr>
      <w:r w:rsidRPr="004A65ED">
        <w:rPr>
          <w:rFonts w:ascii="Times New Roman" w:hAnsi="Times New Roman"/>
        </w:rPr>
        <w:t>A cumulative self-appraisal that reflects the areas of work as described in the NTT instructional faculty member’s job description and highlights activities and achievement;</w:t>
      </w:r>
    </w:p>
    <w:p w14:paraId="387FB591" w14:textId="77777777" w:rsidR="004A65ED" w:rsidRPr="004A65ED" w:rsidRDefault="004A65ED" w:rsidP="0057074C">
      <w:pPr>
        <w:pStyle w:val="ListParagraph"/>
        <w:numPr>
          <w:ilvl w:val="0"/>
          <w:numId w:val="7"/>
        </w:numPr>
        <w:tabs>
          <w:tab w:val="left" w:pos="1260"/>
          <w:tab w:val="left" w:pos="6960"/>
        </w:tabs>
        <w:spacing w:after="160" w:line="259" w:lineRule="auto"/>
        <w:ind w:left="1260" w:hanging="180"/>
        <w:rPr>
          <w:rFonts w:ascii="Times New Roman" w:hAnsi="Times New Roman"/>
          <w:b/>
        </w:rPr>
      </w:pPr>
      <w:r w:rsidRPr="004A65ED">
        <w:rPr>
          <w:rFonts w:ascii="Times New Roman" w:hAnsi="Times New Roman"/>
        </w:rPr>
        <w:t>Current curriculum vitae following applicable sections of the PSU P&amp;T format approved by the Provost;</w:t>
      </w:r>
    </w:p>
    <w:p w14:paraId="16654C74" w14:textId="77777777" w:rsidR="004A65ED" w:rsidRPr="004A65ED" w:rsidRDefault="004A65ED" w:rsidP="0057074C">
      <w:pPr>
        <w:pStyle w:val="ListParagraph"/>
        <w:numPr>
          <w:ilvl w:val="0"/>
          <w:numId w:val="7"/>
        </w:numPr>
        <w:tabs>
          <w:tab w:val="left" w:pos="1260"/>
          <w:tab w:val="left" w:pos="6960"/>
        </w:tabs>
        <w:spacing w:after="160" w:line="259" w:lineRule="auto"/>
        <w:ind w:left="1260" w:hanging="180"/>
        <w:rPr>
          <w:rFonts w:ascii="Times New Roman" w:hAnsi="Times New Roman"/>
          <w:b/>
        </w:rPr>
      </w:pPr>
      <w:r w:rsidRPr="004A65ED">
        <w:rPr>
          <w:rFonts w:ascii="Times New Roman" w:hAnsi="Times New Roman"/>
        </w:rPr>
        <w:t>Appropriate and relevant quantitative and/or qualitative summaries of student evaluations as defined for this purpose by the department (i.e., mean and standard deviation, or median and interquartile range) or appropriate assessments of teaching since the last review;</w:t>
      </w:r>
    </w:p>
    <w:p w14:paraId="7DBB18BE" w14:textId="704A5F95" w:rsidR="00E12D86" w:rsidRPr="008C3E26" w:rsidRDefault="004A65ED" w:rsidP="0057074C">
      <w:pPr>
        <w:pStyle w:val="ListParagraph"/>
        <w:numPr>
          <w:ilvl w:val="0"/>
          <w:numId w:val="7"/>
        </w:numPr>
        <w:tabs>
          <w:tab w:val="left" w:pos="1260"/>
          <w:tab w:val="left" w:pos="6960"/>
        </w:tabs>
        <w:spacing w:after="160" w:line="259" w:lineRule="auto"/>
        <w:rPr>
          <w:rFonts w:ascii="Times New Roman" w:hAnsi="Times New Roman"/>
          <w:b/>
        </w:rPr>
      </w:pPr>
      <w:r w:rsidRPr="004A65ED">
        <w:rPr>
          <w:rFonts w:ascii="Times New Roman" w:hAnsi="Times New Roman"/>
        </w:rPr>
        <w:t>Representative syllabi and/or other pedagogical materials from the review period.</w:t>
      </w:r>
    </w:p>
    <w:p w14:paraId="7041C712" w14:textId="77777777" w:rsidR="008C3E26" w:rsidRDefault="008C3E26" w:rsidP="00475DEB">
      <w:pPr>
        <w:tabs>
          <w:tab w:val="left" w:pos="1260"/>
          <w:tab w:val="left" w:pos="6960"/>
        </w:tabs>
        <w:ind w:left="720"/>
        <w:rPr>
          <w:rFonts w:ascii="Times New Roman" w:hAnsi="Times New Roman"/>
          <w:b/>
        </w:rPr>
      </w:pPr>
    </w:p>
    <w:p w14:paraId="0DB11EA6" w14:textId="373739BB" w:rsidR="004A65ED" w:rsidRPr="004A65ED" w:rsidRDefault="004A65ED" w:rsidP="00475DEB">
      <w:pPr>
        <w:tabs>
          <w:tab w:val="left" w:pos="1260"/>
          <w:tab w:val="left" w:pos="6960"/>
        </w:tabs>
        <w:ind w:left="720"/>
        <w:rPr>
          <w:rFonts w:ascii="Times New Roman" w:hAnsi="Times New Roman"/>
          <w:b/>
        </w:rPr>
      </w:pPr>
      <w:r w:rsidRPr="00475DEB">
        <w:rPr>
          <w:rFonts w:ascii="Times New Roman" w:hAnsi="Times New Roman"/>
          <w:b/>
        </w:rPr>
        <w:t>Materials submitted by a faculty m</w:t>
      </w:r>
      <w:r w:rsidR="008C3E26">
        <w:rPr>
          <w:rFonts w:ascii="Times New Roman" w:hAnsi="Times New Roman"/>
          <w:b/>
        </w:rPr>
        <w:t>ember for evaluation following Continuous A</w:t>
      </w:r>
      <w:r w:rsidRPr="00475DEB">
        <w:rPr>
          <w:rFonts w:ascii="Times New Roman" w:hAnsi="Times New Roman"/>
          <w:b/>
        </w:rPr>
        <w:t>ppointment may include, but are not limited to</w:t>
      </w:r>
      <w:r w:rsidRPr="004A65ED">
        <w:rPr>
          <w:rFonts w:ascii="Times New Roman" w:hAnsi="Times New Roman"/>
          <w:b/>
        </w:rPr>
        <w:t>:</w:t>
      </w:r>
    </w:p>
    <w:p w14:paraId="5EF16FE3" w14:textId="77777777" w:rsidR="004A65ED" w:rsidRPr="004A65ED" w:rsidRDefault="004A65ED" w:rsidP="0057074C">
      <w:pPr>
        <w:pStyle w:val="ListParagraph"/>
        <w:numPr>
          <w:ilvl w:val="0"/>
          <w:numId w:val="5"/>
        </w:numPr>
        <w:tabs>
          <w:tab w:val="left" w:pos="1260"/>
          <w:tab w:val="left" w:pos="6960"/>
        </w:tabs>
        <w:spacing w:after="160" w:line="259" w:lineRule="auto"/>
        <w:rPr>
          <w:rFonts w:ascii="Times New Roman" w:hAnsi="Times New Roman"/>
        </w:rPr>
      </w:pPr>
      <w:r w:rsidRPr="004A65ED">
        <w:rPr>
          <w:rFonts w:ascii="Times New Roman" w:hAnsi="Times New Roman"/>
        </w:rPr>
        <w:t>Peer evaluation of teaching and curricular innovation;</w:t>
      </w:r>
    </w:p>
    <w:p w14:paraId="6F5E5066" w14:textId="77777777" w:rsidR="004A65ED" w:rsidRPr="004A65ED" w:rsidRDefault="004A65ED" w:rsidP="0057074C">
      <w:pPr>
        <w:pStyle w:val="ListParagraph"/>
        <w:numPr>
          <w:ilvl w:val="0"/>
          <w:numId w:val="5"/>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lastRenderedPageBreak/>
        <w:t>Description of professional development activities intended to advance job performance;</w:t>
      </w:r>
    </w:p>
    <w:p w14:paraId="103F3957" w14:textId="77777777" w:rsidR="004A65ED" w:rsidRPr="004A65ED" w:rsidRDefault="004A65ED" w:rsidP="0057074C">
      <w:pPr>
        <w:pStyle w:val="ListParagraph"/>
        <w:numPr>
          <w:ilvl w:val="0"/>
          <w:numId w:val="5"/>
        </w:numPr>
        <w:tabs>
          <w:tab w:val="left" w:pos="1260"/>
          <w:tab w:val="left" w:pos="6960"/>
        </w:tabs>
        <w:spacing w:after="160" w:line="259" w:lineRule="auto"/>
        <w:rPr>
          <w:rFonts w:ascii="Times New Roman" w:hAnsi="Times New Roman"/>
        </w:rPr>
      </w:pPr>
      <w:r w:rsidRPr="004A65ED">
        <w:rPr>
          <w:rFonts w:ascii="Times New Roman" w:hAnsi="Times New Roman"/>
        </w:rPr>
        <w:t>A reflective analysis of student and/or peer evaluations of teaching;</w:t>
      </w:r>
    </w:p>
    <w:p w14:paraId="648781D0" w14:textId="77777777" w:rsidR="004A65ED" w:rsidRPr="004A65ED" w:rsidRDefault="004A65ED" w:rsidP="0057074C">
      <w:pPr>
        <w:pStyle w:val="ListParagraph"/>
        <w:numPr>
          <w:ilvl w:val="0"/>
          <w:numId w:val="5"/>
        </w:numPr>
        <w:tabs>
          <w:tab w:val="left" w:pos="1260"/>
          <w:tab w:val="left" w:pos="6960"/>
        </w:tabs>
        <w:spacing w:after="160" w:line="259" w:lineRule="auto"/>
        <w:ind w:left="1260" w:hanging="180"/>
        <w:rPr>
          <w:rFonts w:ascii="Times New Roman" w:hAnsi="Times New Roman"/>
        </w:rPr>
      </w:pPr>
      <w:r w:rsidRPr="004A65ED">
        <w:rPr>
          <w:rFonts w:ascii="Times New Roman" w:hAnsi="Times New Roman"/>
        </w:rPr>
        <w:t xml:space="preserve">Evidence of ability to work effectively with individuals from and topics related to diverse populations; and </w:t>
      </w:r>
    </w:p>
    <w:p w14:paraId="3D8C0625" w14:textId="5116E252" w:rsidR="004A65ED" w:rsidRPr="00E84309" w:rsidRDefault="004A65ED" w:rsidP="002D563C">
      <w:pPr>
        <w:pStyle w:val="ListParagraph"/>
        <w:numPr>
          <w:ilvl w:val="0"/>
          <w:numId w:val="6"/>
        </w:numPr>
        <w:tabs>
          <w:tab w:val="left" w:pos="1260"/>
          <w:tab w:val="left" w:pos="6960"/>
        </w:tabs>
        <w:spacing w:after="160" w:line="259" w:lineRule="auto"/>
        <w:rPr>
          <w:rFonts w:ascii="Times New Roman" w:hAnsi="Times New Roman"/>
        </w:rPr>
      </w:pPr>
      <w:r w:rsidRPr="00E84309">
        <w:rPr>
          <w:rFonts w:ascii="Times New Roman" w:hAnsi="Times New Roman"/>
        </w:rPr>
        <w:t xml:space="preserve">Evidence of service activities related to </w:t>
      </w:r>
      <w:r w:rsidR="002D563C" w:rsidRPr="00E84309">
        <w:rPr>
          <w:rFonts w:ascii="Times New Roman" w:hAnsi="Times New Roman"/>
        </w:rPr>
        <w:t xml:space="preserve">the </w:t>
      </w:r>
      <w:r w:rsidR="00A0529A" w:rsidRPr="00E84309">
        <w:rPr>
          <w:rFonts w:ascii="Times New Roman" w:hAnsi="Times New Roman"/>
        </w:rPr>
        <w:t>Department</w:t>
      </w:r>
      <w:r w:rsidR="002D563C" w:rsidRPr="00E84309">
        <w:rPr>
          <w:rFonts w:ascii="Times New Roman" w:hAnsi="Times New Roman"/>
        </w:rPr>
        <w:t xml:space="preserve"> mission</w:t>
      </w:r>
      <w:r w:rsidR="00A0529A" w:rsidRPr="00E84309">
        <w:rPr>
          <w:rFonts w:ascii="Times New Roman" w:hAnsi="Times New Roman"/>
        </w:rPr>
        <w:t xml:space="preserve"> </w:t>
      </w:r>
      <w:r w:rsidR="002D563C" w:rsidRPr="00E84309">
        <w:rPr>
          <w:rFonts w:ascii="Times New Roman" w:hAnsi="Times New Roman"/>
        </w:rPr>
        <w:t>or to missions at all other levels of the University</w:t>
      </w:r>
      <w:r w:rsidR="00A0529A" w:rsidRPr="00E84309">
        <w:rPr>
          <w:rFonts w:ascii="Times New Roman" w:hAnsi="Times New Roman"/>
        </w:rPr>
        <w:t>; and,</w:t>
      </w:r>
    </w:p>
    <w:p w14:paraId="55DBA897" w14:textId="0C0FF609" w:rsidR="00E12D86" w:rsidRPr="00E84309" w:rsidRDefault="00E12D86" w:rsidP="0057074C">
      <w:pPr>
        <w:pStyle w:val="ListParagraph"/>
        <w:numPr>
          <w:ilvl w:val="0"/>
          <w:numId w:val="5"/>
        </w:numPr>
        <w:tabs>
          <w:tab w:val="left" w:pos="1260"/>
          <w:tab w:val="left" w:pos="6960"/>
        </w:tabs>
        <w:spacing w:after="160" w:line="259" w:lineRule="auto"/>
        <w:rPr>
          <w:rFonts w:ascii="Times New Roman" w:hAnsi="Times New Roman"/>
        </w:rPr>
      </w:pPr>
      <w:r w:rsidRPr="00E84309">
        <w:rPr>
          <w:rFonts w:ascii="Times New Roman" w:hAnsi="Times New Roman"/>
        </w:rPr>
        <w:t xml:space="preserve">Evidence of additional scholarly activities including peer reviewed publications, non-peer reviewed professional publications and consulting reports, </w:t>
      </w:r>
      <w:r w:rsidR="00D8146B" w:rsidRPr="00E84309">
        <w:rPr>
          <w:rFonts w:ascii="Times New Roman" w:hAnsi="Times New Roman"/>
        </w:rPr>
        <w:t xml:space="preserve">professional </w:t>
      </w:r>
      <w:r w:rsidRPr="00E84309">
        <w:rPr>
          <w:rFonts w:ascii="Times New Roman" w:hAnsi="Times New Roman"/>
        </w:rPr>
        <w:t xml:space="preserve">conference presentations, and grant or contract-related activities that further the Department or </w:t>
      </w:r>
      <w:r w:rsidR="004369DE" w:rsidRPr="00E84309">
        <w:rPr>
          <w:rFonts w:ascii="Times New Roman" w:hAnsi="Times New Roman"/>
        </w:rPr>
        <w:t>other</w:t>
      </w:r>
      <w:r w:rsidR="00D9715E" w:rsidRPr="00E84309">
        <w:rPr>
          <w:rFonts w:ascii="Times New Roman" w:hAnsi="Times New Roman"/>
        </w:rPr>
        <w:t xml:space="preserve"> CUPA/ University </w:t>
      </w:r>
      <w:r w:rsidRPr="00E84309">
        <w:rPr>
          <w:rFonts w:ascii="Times New Roman" w:hAnsi="Times New Roman"/>
        </w:rPr>
        <w:t>missions.</w:t>
      </w:r>
    </w:p>
    <w:p w14:paraId="267EE5C4" w14:textId="77777777" w:rsidR="008C3E26" w:rsidRDefault="008C3E26" w:rsidP="00EF1924">
      <w:pPr>
        <w:spacing w:line="245" w:lineRule="auto"/>
        <w:ind w:left="720" w:right="123"/>
        <w:rPr>
          <w:rFonts w:ascii="Times New Roman" w:hAnsi="Times New Roman"/>
        </w:rPr>
      </w:pPr>
    </w:p>
    <w:p w14:paraId="66DF9054" w14:textId="77777777" w:rsidR="004A65ED" w:rsidRPr="004A65ED" w:rsidRDefault="004A65ED" w:rsidP="00EF1924">
      <w:pPr>
        <w:spacing w:line="245" w:lineRule="auto"/>
        <w:ind w:left="720" w:right="123"/>
        <w:rPr>
          <w:rFonts w:ascii="Times New Roman" w:hAnsi="Times New Roman"/>
        </w:rPr>
      </w:pPr>
      <w:r w:rsidRPr="004369DE">
        <w:rPr>
          <w:rFonts w:ascii="Times New Roman" w:hAnsi="Times New Roman"/>
        </w:rPr>
        <w:t>In the event of an unsatisfactory evaluation, the faculty member and department chair or</w:t>
      </w:r>
      <w:r w:rsidRPr="004A65ED">
        <w:rPr>
          <w:rFonts w:ascii="Times New Roman" w:hAnsi="Times New Roman"/>
        </w:rPr>
        <w:t xml:space="preserve"> chair equivalent will meet to discuss the deficiencies identified in the review. Following the meeting, the chair will develop a remediation plan to address the deficiencies. If the faculty member disagrees with the remediation plan, the faculty member may appeal to the dean or the dean's designee, who shall review the plan and make the final decision regarding the contents of the plan. The remediation plan is to be developed before the end of the academic year in which the unsatisfactory evaluation occurred. If the chair and faculty member identify resources that would assist with the remediation plan, a request for access to such resources will be made to and considered by the Dean. Resource unavailability could result in modification or extension of the remediation plan.</w:t>
      </w:r>
      <w:r w:rsidRPr="004A65ED">
        <w:rPr>
          <w:rFonts w:ascii="Times New Roman" w:hAnsi="Times New Roman"/>
          <w:vertAlign w:val="superscript"/>
        </w:rPr>
        <w:footnoteReference w:id="1"/>
      </w:r>
    </w:p>
    <w:p w14:paraId="29B0E0CD" w14:textId="77777777" w:rsidR="00E12D86" w:rsidRDefault="00E12D86" w:rsidP="00EF1924">
      <w:pPr>
        <w:tabs>
          <w:tab w:val="left" w:pos="1188"/>
        </w:tabs>
        <w:spacing w:before="29"/>
        <w:ind w:left="720" w:right="232"/>
        <w:rPr>
          <w:rFonts w:ascii="Times New Roman" w:hAnsi="Times New Roman"/>
        </w:rPr>
      </w:pPr>
    </w:p>
    <w:p w14:paraId="01ACDCBD" w14:textId="77777777" w:rsidR="004A65ED" w:rsidRDefault="004A65ED" w:rsidP="00EF1924">
      <w:pPr>
        <w:tabs>
          <w:tab w:val="left" w:pos="1188"/>
        </w:tabs>
        <w:spacing w:before="29"/>
        <w:ind w:left="720" w:right="232"/>
        <w:rPr>
          <w:rFonts w:ascii="Times New Roman" w:hAnsi="Times New Roman"/>
        </w:rPr>
      </w:pPr>
      <w:r w:rsidRPr="004369DE">
        <w:rPr>
          <w:rFonts w:ascii="Times New Roman" w:hAnsi="Times New Roman"/>
        </w:rPr>
        <w:t>Progress on the remediation plan is to be assessed and communicated on a regular</w:t>
      </w:r>
      <w:r w:rsidRPr="004A65ED">
        <w:rPr>
          <w:rFonts w:ascii="Times New Roman" w:hAnsi="Times New Roman"/>
        </w:rPr>
        <w:t xml:space="preserve"> basis during the subsequent academic year. At a minimum, the chair and the faculty member will meet near the beginning of the fall term to review the remediation plan and near the end of the fall term to review the faculty member's progress on the remediation plan. Prior to the end of fall term, the chair is to provide the faculty member with a written assessment of progress on the remediation plan, including identification of any issues that have not yet been successfully remediated.</w:t>
      </w:r>
    </w:p>
    <w:p w14:paraId="5F9CDDFB" w14:textId="77777777" w:rsidR="00E12D86" w:rsidRPr="004A65ED" w:rsidRDefault="00E12D86" w:rsidP="00EF1924">
      <w:pPr>
        <w:tabs>
          <w:tab w:val="left" w:pos="1188"/>
        </w:tabs>
        <w:spacing w:before="29"/>
        <w:ind w:left="720" w:right="232"/>
        <w:rPr>
          <w:rFonts w:ascii="Times New Roman" w:hAnsi="Times New Roman"/>
        </w:rPr>
      </w:pPr>
    </w:p>
    <w:p w14:paraId="1FFCBD2E" w14:textId="77777777" w:rsidR="004A65ED" w:rsidRPr="004A65ED" w:rsidRDefault="004A65ED" w:rsidP="00EF1924">
      <w:pPr>
        <w:tabs>
          <w:tab w:val="left" w:pos="1188"/>
        </w:tabs>
        <w:spacing w:before="28"/>
        <w:ind w:left="720" w:right="319"/>
        <w:rPr>
          <w:rFonts w:ascii="Times New Roman" w:hAnsi="Times New Roman"/>
        </w:rPr>
      </w:pPr>
      <w:bookmarkStart w:id="40" w:name="h.gjdgxs" w:colFirst="0" w:colLast="0"/>
      <w:bookmarkEnd w:id="40"/>
      <w:r w:rsidRPr="004369DE">
        <w:rPr>
          <w:rFonts w:ascii="Times New Roman" w:hAnsi="Times New Roman"/>
        </w:rPr>
        <w:t>At any point in the process, the chair can determine that the remediation plan has been</w:t>
      </w:r>
      <w:r w:rsidRPr="004A65ED">
        <w:rPr>
          <w:rFonts w:ascii="Times New Roman" w:hAnsi="Times New Roman"/>
        </w:rPr>
        <w:t xml:space="preserve"> successfully completed, at which time the chair shall notify the faculty member and conclude the remediation process.</w:t>
      </w:r>
    </w:p>
    <w:p w14:paraId="3DF253C5" w14:textId="77777777" w:rsidR="00E12D86" w:rsidRDefault="00E12D86" w:rsidP="00EF1924">
      <w:pPr>
        <w:tabs>
          <w:tab w:val="left" w:pos="1193"/>
        </w:tabs>
        <w:spacing w:before="24" w:line="241" w:lineRule="auto"/>
        <w:ind w:left="720" w:right="232"/>
        <w:rPr>
          <w:rFonts w:ascii="Times New Roman" w:hAnsi="Times New Roman"/>
        </w:rPr>
      </w:pPr>
    </w:p>
    <w:p w14:paraId="1484800A" w14:textId="77777777" w:rsidR="004A65ED" w:rsidRPr="004A65ED" w:rsidRDefault="004A65ED" w:rsidP="00EF1924">
      <w:pPr>
        <w:tabs>
          <w:tab w:val="left" w:pos="1193"/>
        </w:tabs>
        <w:spacing w:before="24" w:line="241" w:lineRule="auto"/>
        <w:ind w:left="720" w:right="232"/>
        <w:rPr>
          <w:rFonts w:ascii="Times New Roman" w:hAnsi="Times New Roman"/>
        </w:rPr>
      </w:pPr>
      <w:r w:rsidRPr="004369DE">
        <w:rPr>
          <w:rFonts w:ascii="Times New Roman" w:hAnsi="Times New Roman"/>
        </w:rPr>
        <w:t>Around the end of the winter term of the academic year following the unsatisfactory</w:t>
      </w:r>
      <w:r w:rsidRPr="004A65ED">
        <w:rPr>
          <w:rFonts w:ascii="Times New Roman" w:hAnsi="Times New Roman"/>
        </w:rPr>
        <w:t xml:space="preserve"> evaluation, the chair is to notify the faculty member whether the remediation plan has been successfully completed. If the plan has not been successfully completed, the chair may either extend the plan for an additional academic term or provide the faculty member with notice of termination. A remediation plan may be extended by the chair </w:t>
      </w:r>
      <w:r w:rsidRPr="004A65ED">
        <w:rPr>
          <w:rFonts w:ascii="Times New Roman" w:hAnsi="Times New Roman"/>
        </w:rPr>
        <w:lastRenderedPageBreak/>
        <w:t>for up to three academic terms. A notice of termination provided under this section shall be provided to the member, Dean, Provost, and the Association and shall be effective no sooner than the end of the subsequent academic term.</w:t>
      </w:r>
    </w:p>
    <w:p w14:paraId="3A30C072" w14:textId="77777777" w:rsidR="004A65ED" w:rsidRDefault="004A65ED" w:rsidP="004A65ED">
      <w:pPr>
        <w:tabs>
          <w:tab w:val="left" w:pos="1260"/>
        </w:tabs>
        <w:ind w:left="720"/>
        <w:rPr>
          <w:rFonts w:ascii="Times New Roman" w:hAnsi="Times New Roman"/>
        </w:rPr>
      </w:pPr>
    </w:p>
    <w:p w14:paraId="7B53B3D2" w14:textId="77777777" w:rsidR="003E57ED" w:rsidRPr="004A65ED" w:rsidRDefault="003E57ED" w:rsidP="004A65ED">
      <w:pPr>
        <w:tabs>
          <w:tab w:val="left" w:pos="1260"/>
        </w:tabs>
        <w:ind w:left="720"/>
        <w:rPr>
          <w:rFonts w:ascii="Times New Roman" w:hAnsi="Times New Roman"/>
        </w:rPr>
      </w:pPr>
    </w:p>
    <w:p w14:paraId="55267A65" w14:textId="28EEFD4F" w:rsidR="004A65ED" w:rsidRPr="007B23D6" w:rsidRDefault="008B6E9D" w:rsidP="007B23D6">
      <w:pPr>
        <w:widowControl w:val="0"/>
        <w:shd w:val="clear" w:color="auto" w:fill="FFFFFF" w:themeFill="background1"/>
        <w:tabs>
          <w:tab w:val="left" w:pos="1193"/>
          <w:tab w:val="left" w:pos="1260"/>
        </w:tabs>
        <w:spacing w:before="24" w:line="241" w:lineRule="auto"/>
        <w:ind w:right="232"/>
        <w:outlineLvl w:val="0"/>
        <w:rPr>
          <w:rFonts w:ascii="Times New Roman" w:hAnsi="Times New Roman"/>
          <w:b/>
        </w:rPr>
      </w:pPr>
      <w:r>
        <w:rPr>
          <w:rFonts w:ascii="Times New Roman" w:hAnsi="Times New Roman"/>
          <w:b/>
        </w:rPr>
        <w:t>2</w:t>
      </w:r>
      <w:r w:rsidR="007B23D6">
        <w:rPr>
          <w:rFonts w:ascii="Times New Roman" w:hAnsi="Times New Roman"/>
          <w:b/>
        </w:rPr>
        <w:t xml:space="preserve">.  </w:t>
      </w:r>
      <w:r w:rsidR="004A65ED" w:rsidRPr="007B23D6">
        <w:rPr>
          <w:rFonts w:ascii="Times New Roman" w:hAnsi="Times New Roman"/>
          <w:b/>
        </w:rPr>
        <w:t xml:space="preserve">Conditions Under Which </w:t>
      </w:r>
      <w:r w:rsidR="003E57ED" w:rsidRPr="007B23D6">
        <w:rPr>
          <w:rFonts w:ascii="Times New Roman" w:hAnsi="Times New Roman"/>
          <w:b/>
        </w:rPr>
        <w:t xml:space="preserve">NTT </w:t>
      </w:r>
      <w:r w:rsidR="004A65ED" w:rsidRPr="007B23D6">
        <w:rPr>
          <w:rFonts w:ascii="Times New Roman" w:hAnsi="Times New Roman"/>
          <w:b/>
        </w:rPr>
        <w:t>Continuous Employment May be Terminated</w:t>
      </w:r>
    </w:p>
    <w:p w14:paraId="40325F51" w14:textId="77777777" w:rsidR="003E57ED" w:rsidRDefault="003E57ED" w:rsidP="004A65ED">
      <w:pPr>
        <w:shd w:val="clear" w:color="auto" w:fill="FFFFFF" w:themeFill="background1"/>
        <w:tabs>
          <w:tab w:val="left" w:pos="720"/>
          <w:tab w:val="left" w:pos="810"/>
          <w:tab w:val="left" w:pos="1260"/>
          <w:tab w:val="left" w:pos="3030"/>
        </w:tabs>
        <w:rPr>
          <w:rFonts w:ascii="Times New Roman" w:hAnsi="Times New Roman"/>
        </w:rPr>
      </w:pPr>
    </w:p>
    <w:p w14:paraId="6D677521" w14:textId="183F9F11" w:rsidR="007B23D6" w:rsidRDefault="004A65ED" w:rsidP="004A65ED">
      <w:pPr>
        <w:shd w:val="clear" w:color="auto" w:fill="FFFFFF" w:themeFill="background1"/>
        <w:tabs>
          <w:tab w:val="left" w:pos="720"/>
          <w:tab w:val="left" w:pos="810"/>
          <w:tab w:val="left" w:pos="1260"/>
          <w:tab w:val="left" w:pos="3030"/>
        </w:tabs>
        <w:rPr>
          <w:rFonts w:ascii="Times New Roman" w:hAnsi="Times New Roman"/>
        </w:rPr>
      </w:pPr>
      <w:r w:rsidRPr="004A65ED">
        <w:rPr>
          <w:rFonts w:ascii="Times New Roman" w:hAnsi="Times New Roman"/>
        </w:rPr>
        <w:t>Refer to the AAUP CBA, Article 18, Sect. 2(e) (pgs. 23-24).</w:t>
      </w:r>
      <w:r w:rsidR="007B23D6">
        <w:rPr>
          <w:rFonts w:ascii="Times New Roman" w:hAnsi="Times New Roman"/>
        </w:rPr>
        <w:t xml:space="preserve">  </w:t>
      </w:r>
    </w:p>
    <w:p w14:paraId="5BC60725" w14:textId="15158F96" w:rsidR="00D8146B" w:rsidRDefault="00D8146B" w:rsidP="004A65ED">
      <w:pPr>
        <w:shd w:val="clear" w:color="auto" w:fill="FFFFFF" w:themeFill="background1"/>
        <w:tabs>
          <w:tab w:val="left" w:pos="720"/>
          <w:tab w:val="left" w:pos="810"/>
          <w:tab w:val="left" w:pos="1260"/>
          <w:tab w:val="left" w:pos="3030"/>
        </w:tabs>
        <w:rPr>
          <w:rFonts w:ascii="Times New Roman" w:hAnsi="Times New Roman"/>
        </w:rPr>
      </w:pPr>
    </w:p>
    <w:p w14:paraId="77323AAA" w14:textId="60822C5D" w:rsidR="00D8146B" w:rsidRDefault="00D8146B">
      <w:pPr>
        <w:rPr>
          <w:rFonts w:ascii="Times New Roman" w:hAnsi="Times New Roman"/>
        </w:rPr>
      </w:pPr>
      <w:r>
        <w:rPr>
          <w:rFonts w:ascii="Times New Roman" w:hAnsi="Times New Roman"/>
        </w:rPr>
        <w:br w:type="page"/>
      </w:r>
    </w:p>
    <w:p w14:paraId="7CECE4CA" w14:textId="77777777" w:rsidR="00D8146B" w:rsidRPr="004A65ED" w:rsidRDefault="00D8146B" w:rsidP="004A65ED">
      <w:pPr>
        <w:shd w:val="clear" w:color="auto" w:fill="FFFFFF" w:themeFill="background1"/>
        <w:tabs>
          <w:tab w:val="left" w:pos="720"/>
          <w:tab w:val="left" w:pos="810"/>
          <w:tab w:val="left" w:pos="1260"/>
          <w:tab w:val="left" w:pos="3030"/>
        </w:tabs>
        <w:rPr>
          <w:rFonts w:ascii="Times New Roman" w:hAnsi="Times New Roman"/>
        </w:rPr>
      </w:pPr>
    </w:p>
    <w:p w14:paraId="1E63452A" w14:textId="7D273B50" w:rsidR="004A65ED" w:rsidRDefault="00A90B7C" w:rsidP="008B6E9D">
      <w:pPr>
        <w:tabs>
          <w:tab w:val="left" w:pos="720"/>
          <w:tab w:val="left" w:pos="810"/>
          <w:tab w:val="left" w:pos="1260"/>
          <w:tab w:val="left" w:pos="3030"/>
        </w:tabs>
        <w:jc w:val="center"/>
        <w:rPr>
          <w:rFonts w:ascii="Times New Roman" w:hAnsi="Times New Roman"/>
          <w:b/>
          <w:sz w:val="28"/>
        </w:rPr>
      </w:pPr>
      <w:r>
        <w:rPr>
          <w:rFonts w:ascii="Times New Roman" w:hAnsi="Times New Roman"/>
          <w:b/>
          <w:sz w:val="28"/>
        </w:rPr>
        <w:t>Article IV:  Hiring, Promotion</w:t>
      </w:r>
      <w:r w:rsidR="008B6E9D" w:rsidRPr="008B6E9D">
        <w:rPr>
          <w:rFonts w:ascii="Times New Roman" w:hAnsi="Times New Roman"/>
          <w:b/>
          <w:sz w:val="28"/>
        </w:rPr>
        <w:t xml:space="preserve"> and Review of Adjunct Instructional Faculty</w:t>
      </w:r>
    </w:p>
    <w:p w14:paraId="651B6DD6" w14:textId="43E59E04" w:rsidR="00235DB1" w:rsidRPr="00235DB1" w:rsidRDefault="00235DB1" w:rsidP="008B6E9D">
      <w:pPr>
        <w:tabs>
          <w:tab w:val="left" w:pos="720"/>
          <w:tab w:val="left" w:pos="810"/>
          <w:tab w:val="left" w:pos="1260"/>
          <w:tab w:val="left" w:pos="3030"/>
        </w:tabs>
        <w:jc w:val="center"/>
        <w:rPr>
          <w:rFonts w:ascii="Times New Roman" w:hAnsi="Times New Roman"/>
          <w:sz w:val="28"/>
        </w:rPr>
      </w:pPr>
      <w:r w:rsidRPr="00235DB1">
        <w:rPr>
          <w:rFonts w:ascii="Times New Roman" w:hAnsi="Times New Roman"/>
          <w:sz w:val="28"/>
        </w:rPr>
        <w:t>(Ad</w:t>
      </w:r>
      <w:r w:rsidR="00E84309">
        <w:rPr>
          <w:rFonts w:ascii="Times New Roman" w:hAnsi="Times New Roman"/>
          <w:sz w:val="28"/>
        </w:rPr>
        <w:t>opted by PA Faculty:  March 5, 2018</w:t>
      </w:r>
      <w:r w:rsidRPr="00235DB1">
        <w:rPr>
          <w:rFonts w:ascii="Times New Roman" w:hAnsi="Times New Roman"/>
          <w:sz w:val="28"/>
        </w:rPr>
        <w:t>)</w:t>
      </w:r>
    </w:p>
    <w:p w14:paraId="73789590" w14:textId="77777777" w:rsidR="008B6E9D" w:rsidRDefault="008B6E9D" w:rsidP="008B6E9D">
      <w:pPr>
        <w:tabs>
          <w:tab w:val="left" w:pos="720"/>
          <w:tab w:val="left" w:pos="810"/>
          <w:tab w:val="left" w:pos="1260"/>
          <w:tab w:val="left" w:pos="3030"/>
        </w:tabs>
        <w:rPr>
          <w:rFonts w:ascii="Times New Roman" w:hAnsi="Times New Roman"/>
        </w:rPr>
      </w:pPr>
    </w:p>
    <w:p w14:paraId="70424E60" w14:textId="4AE69878" w:rsidR="008B6E9D" w:rsidRPr="00E84309" w:rsidRDefault="008B6E9D" w:rsidP="00B938BA">
      <w:pPr>
        <w:tabs>
          <w:tab w:val="left" w:pos="720"/>
          <w:tab w:val="left" w:pos="810"/>
          <w:tab w:val="left" w:pos="1260"/>
          <w:tab w:val="left" w:pos="3030"/>
        </w:tabs>
        <w:rPr>
          <w:rFonts w:ascii="Times New Roman" w:hAnsi="Times New Roman"/>
        </w:rPr>
      </w:pPr>
      <w:r w:rsidRPr="00E84309">
        <w:rPr>
          <w:rFonts w:ascii="Times New Roman" w:hAnsi="Times New Roman"/>
        </w:rPr>
        <w:t>Adjunct faculty (i.e. instructors working</w:t>
      </w:r>
      <w:r w:rsidR="00B938BA" w:rsidRPr="00E84309">
        <w:rPr>
          <w:rFonts w:ascii="Times New Roman" w:hAnsi="Times New Roman"/>
        </w:rPr>
        <w:t xml:space="preserve"> less than 0.50 FTE at PSU) play</w:t>
      </w:r>
      <w:r w:rsidRPr="00E84309">
        <w:rPr>
          <w:rFonts w:ascii="Times New Roman" w:hAnsi="Times New Roman"/>
        </w:rPr>
        <w:t xml:space="preserve"> an important role in achieving the instructional mission of the Department and its jointly administered programs. The </w:t>
      </w:r>
      <w:r w:rsidR="00F913C0" w:rsidRPr="00E84309">
        <w:rPr>
          <w:rFonts w:ascii="Times New Roman" w:hAnsi="Times New Roman"/>
        </w:rPr>
        <w:t>rights and responsibilities of A</w:t>
      </w:r>
      <w:r w:rsidRPr="00E84309">
        <w:rPr>
          <w:rFonts w:ascii="Times New Roman" w:hAnsi="Times New Roman"/>
        </w:rPr>
        <w:t>djunct faculty members and the University are detailed in the current Col</w:t>
      </w:r>
      <w:r w:rsidR="00F30F51" w:rsidRPr="00E84309">
        <w:rPr>
          <w:rFonts w:ascii="Times New Roman" w:hAnsi="Times New Roman"/>
        </w:rPr>
        <w:t>lective Bargaining Agreement (CB</w:t>
      </w:r>
      <w:r w:rsidRPr="00E84309">
        <w:rPr>
          <w:rFonts w:ascii="Times New Roman" w:hAnsi="Times New Roman"/>
        </w:rPr>
        <w:t>A) between the American Federation of Teachers and PSU</w:t>
      </w:r>
      <w:r w:rsidR="00F30F51" w:rsidRPr="00E84309">
        <w:rPr>
          <w:rFonts w:ascii="Times New Roman" w:hAnsi="Times New Roman"/>
        </w:rPr>
        <w:t>, currently found</w:t>
      </w:r>
      <w:r w:rsidR="00B938BA" w:rsidRPr="00E84309">
        <w:rPr>
          <w:rFonts w:ascii="Times New Roman" w:hAnsi="Times New Roman"/>
        </w:rPr>
        <w:t xml:space="preserve"> </w:t>
      </w:r>
      <w:r w:rsidRPr="00E84309">
        <w:rPr>
          <w:rFonts w:ascii="Times New Roman" w:hAnsi="Times New Roman"/>
        </w:rPr>
        <w:t xml:space="preserve">at: </w:t>
      </w:r>
      <w:hyperlink r:id="rId15" w:history="1">
        <w:r w:rsidRPr="00E84309">
          <w:rPr>
            <w:rStyle w:val="Hyperlink"/>
            <w:rFonts w:ascii="Times New Roman" w:hAnsi="Times New Roman"/>
          </w:rPr>
          <w:t>https://www.pdx.edu/academic-affairs/sites/www.pdx.edu.academic-affairs/files/AFTCBA-CBA-9-15-16_Formatted_signatures.pdf</w:t>
        </w:r>
      </w:hyperlink>
      <w:r w:rsidRPr="00E84309">
        <w:rPr>
          <w:rFonts w:ascii="Times New Roman" w:hAnsi="Times New Roman"/>
        </w:rPr>
        <w:t xml:space="preserve"> )</w:t>
      </w:r>
      <w:r w:rsidR="00B938BA" w:rsidRPr="00E84309">
        <w:rPr>
          <w:rFonts w:ascii="Times New Roman" w:hAnsi="Times New Roman"/>
        </w:rPr>
        <w:t xml:space="preserve"> </w:t>
      </w:r>
      <w:r w:rsidR="00F30F51" w:rsidRPr="00E84309">
        <w:rPr>
          <w:rFonts w:ascii="Times New Roman" w:hAnsi="Times New Roman"/>
        </w:rPr>
        <w:t xml:space="preserve"> Department procedures to appoint, evaluate and promote adjunct faculty members will comply with the CBA. </w:t>
      </w:r>
    </w:p>
    <w:p w14:paraId="65C65DC3" w14:textId="77777777" w:rsidR="00B938BA" w:rsidRPr="00E84309" w:rsidRDefault="00B938BA" w:rsidP="00B938BA">
      <w:pPr>
        <w:tabs>
          <w:tab w:val="left" w:pos="720"/>
          <w:tab w:val="left" w:pos="810"/>
          <w:tab w:val="left" w:pos="1260"/>
          <w:tab w:val="left" w:pos="3030"/>
        </w:tabs>
        <w:rPr>
          <w:rFonts w:ascii="Times New Roman" w:hAnsi="Times New Roman"/>
        </w:rPr>
      </w:pPr>
    </w:p>
    <w:p w14:paraId="3B5AE315" w14:textId="2829CD14" w:rsidR="00F30F51" w:rsidRPr="00E84309" w:rsidRDefault="00F30F51" w:rsidP="00B938BA">
      <w:pPr>
        <w:tabs>
          <w:tab w:val="left" w:pos="720"/>
          <w:tab w:val="left" w:pos="810"/>
          <w:tab w:val="left" w:pos="1260"/>
          <w:tab w:val="left" w:pos="3030"/>
        </w:tabs>
        <w:rPr>
          <w:rFonts w:ascii="Times New Roman" w:hAnsi="Times New Roman"/>
          <w:b/>
        </w:rPr>
      </w:pPr>
      <w:r w:rsidRPr="00E84309">
        <w:rPr>
          <w:rFonts w:ascii="Times New Roman" w:hAnsi="Times New Roman"/>
          <w:b/>
        </w:rPr>
        <w:t>1. Initial Adjunct Application, Determination of Initial Rank</w:t>
      </w:r>
    </w:p>
    <w:p w14:paraId="66AD4118" w14:textId="77777777" w:rsidR="00755E2C" w:rsidRPr="00E84309" w:rsidRDefault="00755E2C" w:rsidP="00B938BA">
      <w:pPr>
        <w:tabs>
          <w:tab w:val="left" w:pos="720"/>
          <w:tab w:val="left" w:pos="810"/>
          <w:tab w:val="left" w:pos="1260"/>
          <w:tab w:val="left" w:pos="3030"/>
        </w:tabs>
        <w:rPr>
          <w:rFonts w:ascii="Times New Roman" w:hAnsi="Times New Roman"/>
        </w:rPr>
      </w:pPr>
    </w:p>
    <w:p w14:paraId="1E2C7A74" w14:textId="2EB9CC6D" w:rsidR="00755E2C" w:rsidRPr="00E84309" w:rsidRDefault="00F30F51" w:rsidP="00B938BA">
      <w:pPr>
        <w:tabs>
          <w:tab w:val="left" w:pos="720"/>
          <w:tab w:val="left" w:pos="810"/>
          <w:tab w:val="left" w:pos="1260"/>
          <w:tab w:val="left" w:pos="3030"/>
        </w:tabs>
        <w:rPr>
          <w:rFonts w:ascii="Times New Roman" w:hAnsi="Times New Roman"/>
        </w:rPr>
      </w:pPr>
      <w:r w:rsidRPr="00E84309">
        <w:rPr>
          <w:rFonts w:ascii="Times New Roman" w:hAnsi="Times New Roman"/>
        </w:rPr>
        <w:t>Individuals applying for the first time to</w:t>
      </w:r>
      <w:r w:rsidR="00235DB1" w:rsidRPr="00E84309">
        <w:rPr>
          <w:rFonts w:ascii="Times New Roman" w:hAnsi="Times New Roman"/>
        </w:rPr>
        <w:t xml:space="preserve"> teach in the Department as an A</w:t>
      </w:r>
      <w:r w:rsidRPr="00E84309">
        <w:rPr>
          <w:rFonts w:ascii="Times New Roman" w:hAnsi="Times New Roman"/>
        </w:rPr>
        <w:t>djunct and individuals recruited</w:t>
      </w:r>
      <w:r w:rsidR="00F913C0" w:rsidRPr="00E84309">
        <w:rPr>
          <w:rFonts w:ascii="Times New Roman" w:hAnsi="Times New Roman"/>
        </w:rPr>
        <w:t xml:space="preserve"> by the Department to teach as A</w:t>
      </w:r>
      <w:r w:rsidRPr="00E84309">
        <w:rPr>
          <w:rFonts w:ascii="Times New Roman" w:hAnsi="Times New Roman"/>
        </w:rPr>
        <w:t>djuncts will be vetted through the following process:</w:t>
      </w:r>
    </w:p>
    <w:p w14:paraId="602631FD" w14:textId="2B627927" w:rsidR="00F30F51" w:rsidRPr="00E84309" w:rsidRDefault="00F30F51" w:rsidP="00B938BA">
      <w:pPr>
        <w:tabs>
          <w:tab w:val="left" w:pos="720"/>
          <w:tab w:val="left" w:pos="810"/>
          <w:tab w:val="left" w:pos="1260"/>
          <w:tab w:val="left" w:pos="3030"/>
        </w:tabs>
        <w:rPr>
          <w:rFonts w:ascii="Times New Roman" w:hAnsi="Times New Roman"/>
        </w:rPr>
      </w:pPr>
      <w:r w:rsidRPr="00E84309">
        <w:rPr>
          <w:rFonts w:ascii="Times New Roman" w:hAnsi="Times New Roman"/>
        </w:rPr>
        <w:t xml:space="preserve"> </w:t>
      </w:r>
    </w:p>
    <w:p w14:paraId="36598F7B" w14:textId="53A47B99" w:rsidR="00F30F51" w:rsidRPr="00E84309" w:rsidRDefault="00962597" w:rsidP="00755E2C">
      <w:pPr>
        <w:pStyle w:val="ListParagraph"/>
        <w:numPr>
          <w:ilvl w:val="0"/>
          <w:numId w:val="46"/>
        </w:numPr>
        <w:tabs>
          <w:tab w:val="left" w:pos="720"/>
          <w:tab w:val="left" w:pos="810"/>
          <w:tab w:val="left" w:pos="1260"/>
          <w:tab w:val="left" w:pos="3030"/>
        </w:tabs>
        <w:rPr>
          <w:rFonts w:ascii="Times New Roman" w:hAnsi="Times New Roman"/>
        </w:rPr>
      </w:pPr>
      <w:r w:rsidRPr="00E84309">
        <w:rPr>
          <w:rFonts w:ascii="Times New Roman" w:hAnsi="Times New Roman"/>
        </w:rPr>
        <w:t>The Chair will convene</w:t>
      </w:r>
      <w:r w:rsidR="00755E2C" w:rsidRPr="00E84309">
        <w:rPr>
          <w:rFonts w:ascii="Times New Roman" w:hAnsi="Times New Roman"/>
        </w:rPr>
        <w:t>, and chair,</w:t>
      </w:r>
      <w:r w:rsidRPr="00E84309">
        <w:rPr>
          <w:rFonts w:ascii="Times New Roman" w:hAnsi="Times New Roman"/>
        </w:rPr>
        <w:t xml:space="preserve"> an Adjunct Evaluation ad hoc committee as defined in PA Bylaws Article VIII, Section 8 (Ad hoc Committees) to review</w:t>
      </w:r>
      <w:r w:rsidR="00755E2C" w:rsidRPr="00E84309">
        <w:rPr>
          <w:rFonts w:ascii="Times New Roman" w:hAnsi="Times New Roman"/>
        </w:rPr>
        <w:t xml:space="preserve"> and determine the initial rank of</w:t>
      </w:r>
      <w:r w:rsidR="00F913C0" w:rsidRPr="00E84309">
        <w:rPr>
          <w:rFonts w:ascii="Times New Roman" w:hAnsi="Times New Roman"/>
        </w:rPr>
        <w:t xml:space="preserve"> A</w:t>
      </w:r>
      <w:r w:rsidRPr="00E84309">
        <w:rPr>
          <w:rFonts w:ascii="Times New Roman" w:hAnsi="Times New Roman"/>
        </w:rPr>
        <w:t xml:space="preserve">djunct applications.  The Chair will select </w:t>
      </w:r>
      <w:r w:rsidR="00F913C0" w:rsidRPr="00E84309">
        <w:rPr>
          <w:rFonts w:ascii="Times New Roman" w:hAnsi="Times New Roman"/>
        </w:rPr>
        <w:t xml:space="preserve">for committee service </w:t>
      </w:r>
      <w:r w:rsidRPr="00E84309">
        <w:rPr>
          <w:rFonts w:ascii="Times New Roman" w:hAnsi="Times New Roman"/>
        </w:rPr>
        <w:t>faculty members with knowledge of the subject area a</w:t>
      </w:r>
      <w:r w:rsidR="00235DB1" w:rsidRPr="00E84309">
        <w:rPr>
          <w:rFonts w:ascii="Times New Roman" w:hAnsi="Times New Roman"/>
        </w:rPr>
        <w:t>nd courses to be taught by a</w:t>
      </w:r>
      <w:r w:rsidRPr="00E84309">
        <w:rPr>
          <w:rFonts w:ascii="Times New Roman" w:hAnsi="Times New Roman"/>
        </w:rPr>
        <w:t>djunct</w:t>
      </w:r>
      <w:r w:rsidR="00235DB1" w:rsidRPr="00E84309">
        <w:rPr>
          <w:rFonts w:ascii="Times New Roman" w:hAnsi="Times New Roman"/>
        </w:rPr>
        <w:t>s</w:t>
      </w:r>
      <w:r w:rsidRPr="00E84309">
        <w:rPr>
          <w:rFonts w:ascii="Times New Roman" w:hAnsi="Times New Roman"/>
        </w:rPr>
        <w:t>.</w:t>
      </w:r>
      <w:r w:rsidR="00755E2C" w:rsidRPr="00E84309">
        <w:rPr>
          <w:rFonts w:ascii="Times New Roman" w:hAnsi="Times New Roman"/>
        </w:rPr>
        <w:t xml:space="preserve"> The number of faculty members requested to serve on the committee will reflect the breadth of the applications </w:t>
      </w:r>
      <w:r w:rsidR="00235DB1" w:rsidRPr="00E84309">
        <w:rPr>
          <w:rFonts w:ascii="Times New Roman" w:hAnsi="Times New Roman"/>
        </w:rPr>
        <w:t xml:space="preserve">received </w:t>
      </w:r>
      <w:r w:rsidR="00755E2C" w:rsidRPr="00E84309">
        <w:rPr>
          <w:rFonts w:ascii="Times New Roman" w:hAnsi="Times New Roman"/>
        </w:rPr>
        <w:t xml:space="preserve">and the subject matter breadth of the instructional positions needing to be filled. </w:t>
      </w:r>
    </w:p>
    <w:p w14:paraId="4D9D4E18" w14:textId="3FC6653E" w:rsidR="00962597" w:rsidRPr="00E84309" w:rsidRDefault="00962597" w:rsidP="00755E2C">
      <w:pPr>
        <w:pStyle w:val="ListParagraph"/>
        <w:numPr>
          <w:ilvl w:val="0"/>
          <w:numId w:val="46"/>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w:t>
      </w:r>
      <w:r w:rsidR="00F913C0" w:rsidRPr="00E84309">
        <w:rPr>
          <w:rFonts w:ascii="Times New Roman" w:hAnsi="Times New Roman"/>
        </w:rPr>
        <w:t xml:space="preserve">full </w:t>
      </w:r>
      <w:r w:rsidRPr="00E84309">
        <w:rPr>
          <w:rFonts w:ascii="Times New Roman" w:hAnsi="Times New Roman"/>
        </w:rPr>
        <w:t>faculty may</w:t>
      </w:r>
      <w:r w:rsidR="00755E2C" w:rsidRPr="00E84309">
        <w:rPr>
          <w:rFonts w:ascii="Times New Roman" w:hAnsi="Times New Roman"/>
        </w:rPr>
        <w:t>,</w:t>
      </w:r>
      <w:r w:rsidRPr="00E84309">
        <w:rPr>
          <w:rFonts w:ascii="Times New Roman" w:hAnsi="Times New Roman"/>
        </w:rPr>
        <w:t xml:space="preserve"> by majority of those voting, recommend to the Chair one or several faculty members to serve on the Adjunct Evaluation committee.  The Chair shall consider the faculty’s recommendation. </w:t>
      </w:r>
    </w:p>
    <w:p w14:paraId="1AF8F0D3" w14:textId="4E7AD259" w:rsidR="00962597" w:rsidRPr="00E84309" w:rsidRDefault="00755E2C" w:rsidP="00755E2C">
      <w:pPr>
        <w:pStyle w:val="ListParagraph"/>
        <w:numPr>
          <w:ilvl w:val="0"/>
          <w:numId w:val="46"/>
        </w:numPr>
        <w:tabs>
          <w:tab w:val="left" w:pos="720"/>
          <w:tab w:val="left" w:pos="810"/>
          <w:tab w:val="left" w:pos="1260"/>
          <w:tab w:val="left" w:pos="3030"/>
        </w:tabs>
        <w:rPr>
          <w:rFonts w:ascii="Times New Roman" w:hAnsi="Times New Roman"/>
        </w:rPr>
      </w:pPr>
      <w:r w:rsidRPr="00E84309">
        <w:rPr>
          <w:rFonts w:ascii="Times New Roman" w:hAnsi="Times New Roman"/>
        </w:rPr>
        <w:t>Individuals applying or recruited for Adjunct positions will be asked to submit to the Chair: a letter of interest; resume or curriculum vitae</w:t>
      </w:r>
      <w:r w:rsidR="00F913C0" w:rsidRPr="00E84309">
        <w:rPr>
          <w:rFonts w:ascii="Times New Roman" w:hAnsi="Times New Roman"/>
        </w:rPr>
        <w:t xml:space="preserve"> including academic degrees earned</w:t>
      </w:r>
      <w:r w:rsidRPr="00E84309">
        <w:rPr>
          <w:rFonts w:ascii="Times New Roman" w:hAnsi="Times New Roman"/>
        </w:rPr>
        <w:t>; and a sample syllabus.</w:t>
      </w:r>
      <w:r w:rsidR="00F913C0" w:rsidRPr="00E84309">
        <w:rPr>
          <w:rFonts w:ascii="Times New Roman" w:hAnsi="Times New Roman"/>
        </w:rPr>
        <w:t xml:space="preserve"> </w:t>
      </w:r>
    </w:p>
    <w:p w14:paraId="27CF4556" w14:textId="04EFB24B" w:rsidR="00755E2C" w:rsidRPr="00E84309" w:rsidRDefault="00755E2C" w:rsidP="00755E2C">
      <w:pPr>
        <w:pStyle w:val="ListParagraph"/>
        <w:numPr>
          <w:ilvl w:val="0"/>
          <w:numId w:val="46"/>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Chair and the Adjunct Evaluation committee will review the submitted materials and determine the initial rank of each applicant. </w:t>
      </w:r>
    </w:p>
    <w:p w14:paraId="0AE2D15B" w14:textId="3A8643E9" w:rsidR="007A6A41" w:rsidRPr="00E84309" w:rsidRDefault="007A6A41" w:rsidP="00755E2C">
      <w:pPr>
        <w:pStyle w:val="ListParagraph"/>
        <w:numPr>
          <w:ilvl w:val="0"/>
          <w:numId w:val="46"/>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Chair and the Adjunct Evaluation committee will comply with the CBA General Provisions, Article 8, Section 2, Sub-section 3 regarding academic ranks currently held by the applicant. </w:t>
      </w:r>
    </w:p>
    <w:p w14:paraId="3DD65858" w14:textId="72B17C46" w:rsidR="00755E2C" w:rsidRPr="00E84309" w:rsidRDefault="00755E2C" w:rsidP="00755E2C">
      <w:pPr>
        <w:pStyle w:val="ListParagraph"/>
        <w:numPr>
          <w:ilvl w:val="0"/>
          <w:numId w:val="46"/>
        </w:numPr>
        <w:tabs>
          <w:tab w:val="left" w:pos="720"/>
          <w:tab w:val="left" w:pos="810"/>
          <w:tab w:val="left" w:pos="1260"/>
          <w:tab w:val="left" w:pos="3030"/>
        </w:tabs>
        <w:rPr>
          <w:rFonts w:ascii="Times New Roman" w:hAnsi="Times New Roman"/>
        </w:rPr>
      </w:pPr>
      <w:r w:rsidRPr="00E84309">
        <w:rPr>
          <w:rFonts w:ascii="Times New Roman" w:hAnsi="Times New Roman"/>
        </w:rPr>
        <w:t xml:space="preserve">Should an applicant disagree with the initial ranking determined by the committee, the applicant may file a written request for reconsideration by the committee. Once a review of the application and committee deliberation has been completed, the Chair shall make a final determination on the initial rank. </w:t>
      </w:r>
    </w:p>
    <w:p w14:paraId="42995F43" w14:textId="10E85294" w:rsidR="007A6A41" w:rsidRPr="00E84309" w:rsidRDefault="007A6A41" w:rsidP="00755E2C">
      <w:pPr>
        <w:pStyle w:val="ListParagraph"/>
        <w:numPr>
          <w:ilvl w:val="0"/>
          <w:numId w:val="46"/>
        </w:numPr>
        <w:tabs>
          <w:tab w:val="left" w:pos="720"/>
          <w:tab w:val="left" w:pos="810"/>
          <w:tab w:val="left" w:pos="1260"/>
          <w:tab w:val="left" w:pos="3030"/>
        </w:tabs>
        <w:rPr>
          <w:rFonts w:ascii="Times New Roman" w:hAnsi="Times New Roman"/>
        </w:rPr>
      </w:pPr>
      <w:r w:rsidRPr="00E84309">
        <w:rPr>
          <w:rFonts w:ascii="Times New Roman" w:hAnsi="Times New Roman"/>
        </w:rPr>
        <w:t xml:space="preserve">Initial appointments for Adjunct faculty may be granted on a term-by-term basis (CBA Article 8, Section 3, Sub-section 2). </w:t>
      </w:r>
    </w:p>
    <w:p w14:paraId="176FE745" w14:textId="77777777" w:rsidR="00F30F51" w:rsidRPr="00E84309" w:rsidRDefault="00F30F51" w:rsidP="00B938BA">
      <w:pPr>
        <w:tabs>
          <w:tab w:val="left" w:pos="720"/>
          <w:tab w:val="left" w:pos="810"/>
          <w:tab w:val="left" w:pos="1260"/>
          <w:tab w:val="left" w:pos="3030"/>
        </w:tabs>
        <w:rPr>
          <w:rFonts w:ascii="Times New Roman" w:hAnsi="Times New Roman"/>
        </w:rPr>
      </w:pPr>
    </w:p>
    <w:p w14:paraId="73998E63" w14:textId="79F626EF" w:rsidR="00755E2C" w:rsidRPr="00E84309" w:rsidRDefault="00755E2C" w:rsidP="00B938BA">
      <w:pPr>
        <w:tabs>
          <w:tab w:val="left" w:pos="720"/>
          <w:tab w:val="left" w:pos="810"/>
          <w:tab w:val="left" w:pos="1260"/>
          <w:tab w:val="left" w:pos="3030"/>
        </w:tabs>
        <w:rPr>
          <w:rFonts w:ascii="Times New Roman" w:hAnsi="Times New Roman"/>
        </w:rPr>
      </w:pPr>
    </w:p>
    <w:p w14:paraId="7340A5EB" w14:textId="77777777" w:rsidR="00235DB1" w:rsidRPr="00E84309" w:rsidRDefault="00235DB1" w:rsidP="00B938BA">
      <w:pPr>
        <w:tabs>
          <w:tab w:val="left" w:pos="720"/>
          <w:tab w:val="left" w:pos="810"/>
          <w:tab w:val="left" w:pos="1260"/>
          <w:tab w:val="left" w:pos="3030"/>
        </w:tabs>
        <w:rPr>
          <w:rFonts w:ascii="Times New Roman" w:hAnsi="Times New Roman"/>
        </w:rPr>
      </w:pPr>
    </w:p>
    <w:p w14:paraId="3C047891" w14:textId="64F86439" w:rsidR="00B938BA" w:rsidRPr="00E84309" w:rsidRDefault="00755E2C" w:rsidP="00B938BA">
      <w:pPr>
        <w:tabs>
          <w:tab w:val="left" w:pos="720"/>
          <w:tab w:val="left" w:pos="810"/>
          <w:tab w:val="left" w:pos="1260"/>
          <w:tab w:val="left" w:pos="3030"/>
        </w:tabs>
        <w:rPr>
          <w:rFonts w:ascii="Times New Roman" w:hAnsi="Times New Roman"/>
          <w:b/>
        </w:rPr>
      </w:pPr>
      <w:r w:rsidRPr="00E84309">
        <w:rPr>
          <w:rFonts w:ascii="Times New Roman" w:hAnsi="Times New Roman"/>
          <w:b/>
        </w:rPr>
        <w:lastRenderedPageBreak/>
        <w:t>2</w:t>
      </w:r>
      <w:r w:rsidR="00724D04" w:rsidRPr="00E84309">
        <w:rPr>
          <w:rFonts w:ascii="Times New Roman" w:hAnsi="Times New Roman"/>
          <w:b/>
        </w:rPr>
        <w:t xml:space="preserve">. </w:t>
      </w:r>
      <w:r w:rsidR="00B938BA" w:rsidRPr="00E84309">
        <w:rPr>
          <w:rFonts w:ascii="Times New Roman" w:hAnsi="Times New Roman"/>
          <w:b/>
        </w:rPr>
        <w:t>Adjunct Faculty</w:t>
      </w:r>
      <w:r w:rsidR="00724D04" w:rsidRPr="00E84309">
        <w:rPr>
          <w:rFonts w:ascii="Times New Roman" w:hAnsi="Times New Roman"/>
          <w:b/>
        </w:rPr>
        <w:t xml:space="preserve"> Academic Ranks</w:t>
      </w:r>
    </w:p>
    <w:p w14:paraId="1FA724D7" w14:textId="77777777" w:rsidR="00755E2C" w:rsidRPr="00E84309" w:rsidRDefault="00755E2C" w:rsidP="00B938BA">
      <w:pPr>
        <w:tabs>
          <w:tab w:val="left" w:pos="720"/>
          <w:tab w:val="left" w:pos="810"/>
          <w:tab w:val="left" w:pos="1260"/>
          <w:tab w:val="left" w:pos="3030"/>
        </w:tabs>
        <w:rPr>
          <w:rFonts w:ascii="Times New Roman" w:hAnsi="Times New Roman"/>
        </w:rPr>
      </w:pPr>
    </w:p>
    <w:p w14:paraId="5AB27CFD" w14:textId="5C369528" w:rsidR="00B938BA" w:rsidRPr="00E84309" w:rsidRDefault="00B938BA" w:rsidP="00B938BA">
      <w:pPr>
        <w:tabs>
          <w:tab w:val="left" w:pos="720"/>
          <w:tab w:val="left" w:pos="810"/>
          <w:tab w:val="left" w:pos="1260"/>
          <w:tab w:val="left" w:pos="3030"/>
        </w:tabs>
        <w:rPr>
          <w:rFonts w:ascii="Times New Roman" w:hAnsi="Times New Roman"/>
        </w:rPr>
      </w:pPr>
      <w:r w:rsidRPr="00E84309">
        <w:rPr>
          <w:rFonts w:ascii="Times New Roman" w:hAnsi="Times New Roman"/>
        </w:rPr>
        <w:t xml:space="preserve">The PA Department (hereafter Department) recognizes the following academic ranks of Adjunct Faculty. </w:t>
      </w:r>
    </w:p>
    <w:p w14:paraId="3C9C7254" w14:textId="15A56082" w:rsidR="00B938BA" w:rsidRPr="00E84309" w:rsidRDefault="00B938BA" w:rsidP="0057074C">
      <w:pPr>
        <w:pStyle w:val="ListParagraph"/>
        <w:numPr>
          <w:ilvl w:val="0"/>
          <w:numId w:val="42"/>
        </w:numPr>
        <w:tabs>
          <w:tab w:val="left" w:pos="720"/>
          <w:tab w:val="left" w:pos="810"/>
          <w:tab w:val="left" w:pos="1260"/>
          <w:tab w:val="left" w:pos="3030"/>
        </w:tabs>
        <w:rPr>
          <w:rFonts w:ascii="Times New Roman" w:hAnsi="Times New Roman"/>
        </w:rPr>
      </w:pPr>
      <w:r w:rsidRPr="00E84309">
        <w:rPr>
          <w:rFonts w:ascii="Times New Roman" w:hAnsi="Times New Roman"/>
        </w:rPr>
        <w:t xml:space="preserve">Adjunct faculty members who hold advanced, but not terminal, degrees or who have comparable experience in the discipline in which they teach will be hired at a minimum academic rank of </w:t>
      </w:r>
      <w:r w:rsidRPr="00E84309">
        <w:rPr>
          <w:rFonts w:ascii="Times New Roman" w:hAnsi="Times New Roman"/>
          <w:b/>
        </w:rPr>
        <w:t>Adjunct Instructor.</w:t>
      </w:r>
      <w:r w:rsidRPr="00E84309">
        <w:rPr>
          <w:rFonts w:ascii="Times New Roman" w:hAnsi="Times New Roman"/>
        </w:rPr>
        <w:t xml:space="preserve"> </w:t>
      </w:r>
    </w:p>
    <w:p w14:paraId="299EFF83" w14:textId="0B24218D" w:rsidR="00DB2D48" w:rsidRPr="00E84309" w:rsidRDefault="00DB2D48" w:rsidP="00550E4B">
      <w:pPr>
        <w:pStyle w:val="ListParagraph"/>
        <w:numPr>
          <w:ilvl w:val="1"/>
          <w:numId w:val="42"/>
        </w:numPr>
        <w:tabs>
          <w:tab w:val="left" w:pos="720"/>
          <w:tab w:val="left" w:pos="810"/>
          <w:tab w:val="left" w:pos="1260"/>
          <w:tab w:val="left" w:pos="3030"/>
        </w:tabs>
        <w:rPr>
          <w:rFonts w:ascii="Times New Roman" w:hAnsi="Times New Roman"/>
        </w:rPr>
      </w:pPr>
      <w:r w:rsidRPr="00E84309">
        <w:rPr>
          <w:rFonts w:ascii="Times New Roman" w:hAnsi="Times New Roman"/>
        </w:rPr>
        <w:t>Comparable experience will be defined as holding a Master’s degree in a relevant field and three years of relevant professional experience, or a Bachelor’s degree with six years of relevant professional experience.</w:t>
      </w:r>
      <w:r w:rsidR="00550E4B" w:rsidRPr="00E84309">
        <w:rPr>
          <w:rFonts w:ascii="Times New Roman" w:hAnsi="Times New Roman"/>
        </w:rPr>
        <w:t xml:space="preserve"> Teaching at other universities and community colleges may replace up to three years of professional experience. </w:t>
      </w:r>
    </w:p>
    <w:p w14:paraId="0474069D" w14:textId="77777777" w:rsidR="00B938BA" w:rsidRPr="00E84309" w:rsidRDefault="00B938BA" w:rsidP="0057074C">
      <w:pPr>
        <w:pStyle w:val="ListParagraph"/>
        <w:numPr>
          <w:ilvl w:val="0"/>
          <w:numId w:val="42"/>
        </w:numPr>
        <w:tabs>
          <w:tab w:val="left" w:pos="720"/>
          <w:tab w:val="left" w:pos="810"/>
          <w:tab w:val="left" w:pos="1260"/>
          <w:tab w:val="left" w:pos="3030"/>
        </w:tabs>
        <w:rPr>
          <w:rFonts w:ascii="Times New Roman" w:hAnsi="Times New Roman"/>
        </w:rPr>
      </w:pPr>
      <w:r w:rsidRPr="00E84309">
        <w:rPr>
          <w:rFonts w:ascii="Times New Roman" w:hAnsi="Times New Roman"/>
        </w:rPr>
        <w:t xml:space="preserve">Adjunct faculty members who hold terminal degrees or who have comparable experience in the discipline in which they teach will be hired at the minimum rank of </w:t>
      </w:r>
      <w:r w:rsidRPr="00E84309">
        <w:rPr>
          <w:rFonts w:ascii="Times New Roman" w:hAnsi="Times New Roman"/>
          <w:b/>
        </w:rPr>
        <w:t>Adjunct Assistant Professor</w:t>
      </w:r>
      <w:r w:rsidRPr="00E84309">
        <w:rPr>
          <w:rFonts w:ascii="Times New Roman" w:hAnsi="Times New Roman"/>
        </w:rPr>
        <w:t xml:space="preserve">. </w:t>
      </w:r>
    </w:p>
    <w:p w14:paraId="13460F20" w14:textId="2B9F1357" w:rsidR="00550E4B" w:rsidRPr="00E84309" w:rsidRDefault="00550E4B" w:rsidP="00905837">
      <w:pPr>
        <w:pStyle w:val="ListParagraph"/>
        <w:numPr>
          <w:ilvl w:val="1"/>
          <w:numId w:val="42"/>
        </w:numPr>
        <w:tabs>
          <w:tab w:val="left" w:pos="720"/>
          <w:tab w:val="left" w:pos="810"/>
          <w:tab w:val="left" w:pos="1260"/>
          <w:tab w:val="left" w:pos="3030"/>
        </w:tabs>
        <w:rPr>
          <w:rFonts w:ascii="Times New Roman" w:hAnsi="Times New Roman"/>
        </w:rPr>
      </w:pPr>
      <w:r w:rsidRPr="00E84309">
        <w:rPr>
          <w:rFonts w:ascii="Times New Roman" w:hAnsi="Times New Roman"/>
        </w:rPr>
        <w:t xml:space="preserve">Comparable experience will be defined as holding a Master’s or Bachelor’s degree in a relevant field and ten years of professional policy, </w:t>
      </w:r>
      <w:r w:rsidR="00905837" w:rsidRPr="00E84309">
        <w:rPr>
          <w:rFonts w:ascii="Times New Roman" w:hAnsi="Times New Roman"/>
        </w:rPr>
        <w:t xml:space="preserve">legislative, administrative </w:t>
      </w:r>
      <w:r w:rsidRPr="00E84309">
        <w:rPr>
          <w:rFonts w:ascii="Times New Roman" w:hAnsi="Times New Roman"/>
        </w:rPr>
        <w:t>staff</w:t>
      </w:r>
      <w:r w:rsidR="00905837" w:rsidRPr="00E84309">
        <w:rPr>
          <w:rFonts w:ascii="Times New Roman" w:hAnsi="Times New Roman"/>
        </w:rPr>
        <w:t>, public executive</w:t>
      </w:r>
      <w:r w:rsidRPr="00E84309">
        <w:rPr>
          <w:rFonts w:ascii="Times New Roman" w:hAnsi="Times New Roman"/>
        </w:rPr>
        <w:t xml:space="preserve"> or operational experience. Teaching full-time in a tenure track or non-tenure track capacity at another university may replace up to three years of professional experience. </w:t>
      </w:r>
    </w:p>
    <w:p w14:paraId="766403BB" w14:textId="15437AF8" w:rsidR="00AD38ED" w:rsidRPr="00E84309" w:rsidRDefault="00AD38ED" w:rsidP="0057074C">
      <w:pPr>
        <w:pStyle w:val="ListParagraph"/>
        <w:numPr>
          <w:ilvl w:val="0"/>
          <w:numId w:val="42"/>
        </w:numPr>
        <w:tabs>
          <w:tab w:val="left" w:pos="720"/>
          <w:tab w:val="left" w:pos="810"/>
          <w:tab w:val="left" w:pos="1260"/>
          <w:tab w:val="left" w:pos="3030"/>
        </w:tabs>
        <w:rPr>
          <w:rFonts w:ascii="Times New Roman" w:hAnsi="Times New Roman"/>
        </w:rPr>
      </w:pPr>
      <w:r w:rsidRPr="00E84309">
        <w:rPr>
          <w:rFonts w:ascii="Times New Roman" w:hAnsi="Times New Roman"/>
        </w:rPr>
        <w:t>Comparable experience will be determined by t</w:t>
      </w:r>
      <w:r w:rsidR="00F913C0" w:rsidRPr="00E84309">
        <w:rPr>
          <w:rFonts w:ascii="Times New Roman" w:hAnsi="Times New Roman"/>
        </w:rPr>
        <w:t>he Adjunct Evaluation committee</w:t>
      </w:r>
      <w:r w:rsidRPr="00E84309">
        <w:rPr>
          <w:rFonts w:ascii="Times New Roman" w:hAnsi="Times New Roman"/>
        </w:rPr>
        <w:t xml:space="preserve"> based on the faculty member’s professional accomplishments. Departmental gu</w:t>
      </w:r>
      <w:r w:rsidR="00F913C0" w:rsidRPr="00E84309">
        <w:rPr>
          <w:rFonts w:ascii="Times New Roman" w:hAnsi="Times New Roman"/>
        </w:rPr>
        <w:t>idelines will inform the committee’s</w:t>
      </w:r>
      <w:r w:rsidRPr="00E84309">
        <w:rPr>
          <w:rFonts w:ascii="Times New Roman" w:hAnsi="Times New Roman"/>
        </w:rPr>
        <w:t xml:space="preserve"> determination and a Letter of Agreement will provide additional details for process and criteria in the evaluation of an Adjunct faculty member’s experience. </w:t>
      </w:r>
    </w:p>
    <w:p w14:paraId="350504FC" w14:textId="154AA648" w:rsidR="00800C16" w:rsidRPr="00E84309" w:rsidRDefault="00800C16" w:rsidP="0057074C">
      <w:pPr>
        <w:pStyle w:val="ListParagraph"/>
        <w:numPr>
          <w:ilvl w:val="0"/>
          <w:numId w:val="42"/>
        </w:numPr>
        <w:tabs>
          <w:tab w:val="left" w:pos="720"/>
          <w:tab w:val="left" w:pos="810"/>
          <w:tab w:val="left" w:pos="1260"/>
          <w:tab w:val="left" w:pos="3030"/>
        </w:tabs>
        <w:rPr>
          <w:rFonts w:ascii="Times New Roman" w:hAnsi="Times New Roman"/>
        </w:rPr>
      </w:pPr>
      <w:r w:rsidRPr="00E84309">
        <w:rPr>
          <w:rFonts w:ascii="Times New Roman" w:hAnsi="Times New Roman"/>
        </w:rPr>
        <w:t xml:space="preserve">PSU faculty who retire from a ranked position that is more than half-time and are thereafter hired as an Adjunct in the Department will retain the equivalent rank prefaced by “Adjunct” (e.g., Adjunct Associate Professor). </w:t>
      </w:r>
    </w:p>
    <w:p w14:paraId="1AAA2BF0" w14:textId="77777777" w:rsidR="00AD38ED" w:rsidRPr="00E84309" w:rsidRDefault="00AD38ED" w:rsidP="00B938BA">
      <w:pPr>
        <w:tabs>
          <w:tab w:val="left" w:pos="720"/>
          <w:tab w:val="left" w:pos="810"/>
          <w:tab w:val="left" w:pos="1260"/>
          <w:tab w:val="left" w:pos="3030"/>
        </w:tabs>
        <w:rPr>
          <w:rFonts w:ascii="Times New Roman" w:hAnsi="Times New Roman"/>
        </w:rPr>
      </w:pPr>
    </w:p>
    <w:p w14:paraId="0D64513C" w14:textId="778CBB5A" w:rsidR="00AD38ED" w:rsidRPr="00E84309" w:rsidRDefault="00F913C0" w:rsidP="00B938BA">
      <w:pPr>
        <w:tabs>
          <w:tab w:val="left" w:pos="720"/>
          <w:tab w:val="left" w:pos="810"/>
          <w:tab w:val="left" w:pos="1260"/>
          <w:tab w:val="left" w:pos="3030"/>
        </w:tabs>
        <w:rPr>
          <w:rFonts w:ascii="Times New Roman" w:hAnsi="Times New Roman"/>
        </w:rPr>
      </w:pPr>
      <w:r w:rsidRPr="00E84309">
        <w:rPr>
          <w:rFonts w:ascii="Times New Roman" w:hAnsi="Times New Roman"/>
        </w:rPr>
        <w:t>Once an initial rank has been granted, a</w:t>
      </w:r>
      <w:r w:rsidR="00AD38ED" w:rsidRPr="00E84309">
        <w:rPr>
          <w:rFonts w:ascii="Times New Roman" w:hAnsi="Times New Roman"/>
        </w:rPr>
        <w:t xml:space="preserve">n adjunct faculty member may request consideration from the Chair for adjustment of rank for the following reasons: </w:t>
      </w:r>
    </w:p>
    <w:p w14:paraId="75A6F4F5" w14:textId="38B97FB2" w:rsidR="00B938BA" w:rsidRPr="00E84309" w:rsidRDefault="00B938BA" w:rsidP="0057074C">
      <w:pPr>
        <w:pStyle w:val="ListParagraph"/>
        <w:numPr>
          <w:ilvl w:val="0"/>
          <w:numId w:val="43"/>
        </w:numPr>
        <w:tabs>
          <w:tab w:val="left" w:pos="720"/>
          <w:tab w:val="left" w:pos="810"/>
          <w:tab w:val="left" w:pos="1260"/>
          <w:tab w:val="left" w:pos="3030"/>
        </w:tabs>
        <w:rPr>
          <w:rFonts w:ascii="Times New Roman" w:hAnsi="Times New Roman"/>
        </w:rPr>
      </w:pPr>
      <w:r w:rsidRPr="00E84309">
        <w:rPr>
          <w:rFonts w:ascii="Times New Roman" w:hAnsi="Times New Roman"/>
        </w:rPr>
        <w:t xml:space="preserve">An Adjunct faculty member who obtains a terminal degree in their field while employed at the University shall advance to the rank of Adjunct Assistant Professor at the beginning of the term immediately following the award of their degree. </w:t>
      </w:r>
      <w:r w:rsidR="00AD38ED" w:rsidRPr="00E84309">
        <w:rPr>
          <w:rFonts w:ascii="Times New Roman" w:hAnsi="Times New Roman"/>
        </w:rPr>
        <w:t xml:space="preserve"> </w:t>
      </w:r>
    </w:p>
    <w:p w14:paraId="5ADF046C" w14:textId="149C41F8" w:rsidR="00AD38ED" w:rsidRPr="00E84309" w:rsidRDefault="00AD38ED" w:rsidP="0057074C">
      <w:pPr>
        <w:pStyle w:val="ListParagraph"/>
        <w:numPr>
          <w:ilvl w:val="0"/>
          <w:numId w:val="43"/>
        </w:numPr>
        <w:tabs>
          <w:tab w:val="left" w:pos="720"/>
          <w:tab w:val="left" w:pos="810"/>
          <w:tab w:val="left" w:pos="1260"/>
          <w:tab w:val="left" w:pos="3030"/>
        </w:tabs>
        <w:rPr>
          <w:rFonts w:ascii="Times New Roman" w:hAnsi="Times New Roman"/>
        </w:rPr>
      </w:pPr>
      <w:r w:rsidRPr="00E84309">
        <w:rPr>
          <w:rFonts w:ascii="Times New Roman" w:hAnsi="Times New Roman"/>
        </w:rPr>
        <w:t xml:space="preserve">Adjunct instructors will be eligible for advancement to the rank of </w:t>
      </w:r>
      <w:r w:rsidRPr="00E84309">
        <w:rPr>
          <w:rFonts w:ascii="Times New Roman" w:hAnsi="Times New Roman"/>
          <w:b/>
        </w:rPr>
        <w:t xml:space="preserve">Adjunct Senior Instructor </w:t>
      </w:r>
      <w:r w:rsidRPr="00E84309">
        <w:rPr>
          <w:rFonts w:ascii="Times New Roman" w:hAnsi="Times New Roman"/>
        </w:rPr>
        <w:t xml:space="preserve">upon completion of a minimum of 3 years or 24 credits, whichever occurs first, at the rank of Instructor at the University.  Breaks in service of less than 4 terms, excluding summer term, will not impact progression. </w:t>
      </w:r>
    </w:p>
    <w:p w14:paraId="3F64AF0C" w14:textId="6E05C62A" w:rsidR="00AD38ED" w:rsidRPr="00E84309" w:rsidRDefault="00AD38ED" w:rsidP="0057074C">
      <w:pPr>
        <w:pStyle w:val="ListParagraph"/>
        <w:numPr>
          <w:ilvl w:val="0"/>
          <w:numId w:val="43"/>
        </w:numPr>
        <w:tabs>
          <w:tab w:val="left" w:pos="720"/>
          <w:tab w:val="left" w:pos="810"/>
          <w:tab w:val="left" w:pos="1260"/>
          <w:tab w:val="left" w:pos="3030"/>
        </w:tabs>
        <w:rPr>
          <w:rFonts w:ascii="Times New Roman" w:hAnsi="Times New Roman"/>
        </w:rPr>
      </w:pPr>
      <w:r w:rsidRPr="00E84309">
        <w:rPr>
          <w:rFonts w:ascii="Times New Roman" w:hAnsi="Times New Roman"/>
        </w:rPr>
        <w:t>If a successful performance evaluation, as de</w:t>
      </w:r>
      <w:r w:rsidR="00A90B7C" w:rsidRPr="00E84309">
        <w:rPr>
          <w:rFonts w:ascii="Times New Roman" w:hAnsi="Times New Roman"/>
        </w:rPr>
        <w:t>scribed in Article IV, Sections 4 and 5</w:t>
      </w:r>
      <w:r w:rsidR="004F7AB9" w:rsidRPr="00E84309">
        <w:rPr>
          <w:rFonts w:ascii="Times New Roman" w:hAnsi="Times New Roman"/>
        </w:rPr>
        <w:t xml:space="preserve"> below</w:t>
      </w:r>
      <w:r w:rsidRPr="00E84309">
        <w:rPr>
          <w:rFonts w:ascii="Times New Roman" w:hAnsi="Times New Roman"/>
        </w:rPr>
        <w:t xml:space="preserve">, was done before the faculty member is eligible to advance in rank, the Chair will consider those materials in their determination of </w:t>
      </w:r>
      <w:r w:rsidR="00800C16" w:rsidRPr="00E84309">
        <w:rPr>
          <w:rFonts w:ascii="Times New Roman" w:hAnsi="Times New Roman"/>
        </w:rPr>
        <w:t>a request for advancement in rank</w:t>
      </w:r>
      <w:r w:rsidRPr="00E84309">
        <w:rPr>
          <w:rFonts w:ascii="Times New Roman" w:hAnsi="Times New Roman"/>
        </w:rPr>
        <w:t xml:space="preserve">. </w:t>
      </w:r>
    </w:p>
    <w:p w14:paraId="3B2699A0" w14:textId="77777777" w:rsidR="00B938BA" w:rsidRPr="00E84309" w:rsidRDefault="00B938BA" w:rsidP="00B938BA">
      <w:pPr>
        <w:tabs>
          <w:tab w:val="left" w:pos="720"/>
          <w:tab w:val="left" w:pos="810"/>
          <w:tab w:val="left" w:pos="1260"/>
          <w:tab w:val="left" w:pos="3030"/>
        </w:tabs>
        <w:rPr>
          <w:rFonts w:ascii="Times New Roman" w:hAnsi="Times New Roman"/>
        </w:rPr>
      </w:pPr>
    </w:p>
    <w:p w14:paraId="20B2C9E5" w14:textId="3C4D6CF0" w:rsidR="007A6A41" w:rsidRPr="00E84309" w:rsidRDefault="007A6A41" w:rsidP="00B938BA">
      <w:pPr>
        <w:tabs>
          <w:tab w:val="left" w:pos="720"/>
          <w:tab w:val="left" w:pos="810"/>
          <w:tab w:val="left" w:pos="1260"/>
          <w:tab w:val="left" w:pos="3030"/>
        </w:tabs>
        <w:rPr>
          <w:rFonts w:ascii="Times New Roman" w:hAnsi="Times New Roman"/>
        </w:rPr>
      </w:pPr>
    </w:p>
    <w:p w14:paraId="015917E5" w14:textId="73BE801D" w:rsidR="0048384A" w:rsidRPr="00E84309" w:rsidRDefault="0048384A" w:rsidP="00B938BA">
      <w:pPr>
        <w:tabs>
          <w:tab w:val="left" w:pos="720"/>
          <w:tab w:val="left" w:pos="810"/>
          <w:tab w:val="left" w:pos="1260"/>
          <w:tab w:val="left" w:pos="3030"/>
        </w:tabs>
        <w:rPr>
          <w:rFonts w:ascii="Times New Roman" w:hAnsi="Times New Roman"/>
        </w:rPr>
      </w:pPr>
    </w:p>
    <w:p w14:paraId="6E45DD4E" w14:textId="3E5CE6FE" w:rsidR="0048384A" w:rsidRPr="00E84309" w:rsidRDefault="0048384A" w:rsidP="00B938BA">
      <w:pPr>
        <w:tabs>
          <w:tab w:val="left" w:pos="720"/>
          <w:tab w:val="left" w:pos="810"/>
          <w:tab w:val="left" w:pos="1260"/>
          <w:tab w:val="left" w:pos="3030"/>
        </w:tabs>
        <w:rPr>
          <w:rFonts w:ascii="Times New Roman" w:hAnsi="Times New Roman"/>
        </w:rPr>
      </w:pPr>
    </w:p>
    <w:p w14:paraId="0D16623D" w14:textId="77777777" w:rsidR="0048384A" w:rsidRPr="00E84309" w:rsidRDefault="0048384A" w:rsidP="00B938BA">
      <w:pPr>
        <w:tabs>
          <w:tab w:val="left" w:pos="720"/>
          <w:tab w:val="left" w:pos="810"/>
          <w:tab w:val="left" w:pos="1260"/>
          <w:tab w:val="left" w:pos="3030"/>
        </w:tabs>
        <w:rPr>
          <w:rFonts w:ascii="Times New Roman" w:hAnsi="Times New Roman"/>
        </w:rPr>
      </w:pPr>
    </w:p>
    <w:p w14:paraId="52E06092" w14:textId="6CFC5D95" w:rsidR="00B938BA" w:rsidRPr="00E84309" w:rsidRDefault="00F913C0" w:rsidP="00724D04">
      <w:pPr>
        <w:tabs>
          <w:tab w:val="left" w:pos="720"/>
          <w:tab w:val="left" w:pos="810"/>
          <w:tab w:val="left" w:pos="1260"/>
          <w:tab w:val="left" w:pos="3030"/>
        </w:tabs>
        <w:rPr>
          <w:rFonts w:ascii="Times New Roman" w:hAnsi="Times New Roman"/>
          <w:b/>
        </w:rPr>
      </w:pPr>
      <w:r w:rsidRPr="00E84309">
        <w:rPr>
          <w:rFonts w:ascii="Times New Roman" w:hAnsi="Times New Roman"/>
          <w:b/>
        </w:rPr>
        <w:lastRenderedPageBreak/>
        <w:t>3</w:t>
      </w:r>
      <w:r w:rsidR="00724D04" w:rsidRPr="00E84309">
        <w:rPr>
          <w:rFonts w:ascii="Times New Roman" w:hAnsi="Times New Roman"/>
          <w:b/>
        </w:rPr>
        <w:t xml:space="preserve">.  Request </w:t>
      </w:r>
      <w:r w:rsidRPr="00E84309">
        <w:rPr>
          <w:rFonts w:ascii="Times New Roman" w:hAnsi="Times New Roman"/>
          <w:b/>
        </w:rPr>
        <w:t xml:space="preserve">for </w:t>
      </w:r>
      <w:r w:rsidR="00724D04" w:rsidRPr="00E84309">
        <w:rPr>
          <w:rFonts w:ascii="Times New Roman" w:hAnsi="Times New Roman"/>
          <w:b/>
        </w:rPr>
        <w:t>and Offer for Professional Evaluation</w:t>
      </w:r>
    </w:p>
    <w:p w14:paraId="448C74B3" w14:textId="77777777" w:rsidR="00724D04" w:rsidRPr="00E84309" w:rsidRDefault="00724D04" w:rsidP="00B938BA">
      <w:pPr>
        <w:tabs>
          <w:tab w:val="left" w:pos="720"/>
          <w:tab w:val="left" w:pos="810"/>
          <w:tab w:val="left" w:pos="1260"/>
          <w:tab w:val="left" w:pos="3030"/>
        </w:tabs>
        <w:rPr>
          <w:rFonts w:ascii="Times New Roman" w:hAnsi="Times New Roman"/>
        </w:rPr>
      </w:pPr>
    </w:p>
    <w:p w14:paraId="088E7835" w14:textId="1E001FDC" w:rsidR="00724D04" w:rsidRPr="00E84309" w:rsidRDefault="00724D04" w:rsidP="00B938BA">
      <w:pPr>
        <w:tabs>
          <w:tab w:val="left" w:pos="720"/>
          <w:tab w:val="left" w:pos="810"/>
          <w:tab w:val="left" w:pos="1260"/>
          <w:tab w:val="left" w:pos="3030"/>
        </w:tabs>
        <w:rPr>
          <w:rFonts w:ascii="Times New Roman" w:hAnsi="Times New Roman"/>
        </w:rPr>
      </w:pPr>
      <w:r w:rsidRPr="00E84309">
        <w:rPr>
          <w:rFonts w:ascii="Times New Roman" w:hAnsi="Times New Roman"/>
        </w:rPr>
        <w:t xml:space="preserve">An adjunct faculty member who has been employed as an Adjunct by PSU for 3 years or 20 credits, whichever occurs first, will be offered a professional evaluation by the Chair. </w:t>
      </w:r>
      <w:r w:rsidR="0030260C" w:rsidRPr="00E84309">
        <w:rPr>
          <w:rFonts w:ascii="Times New Roman" w:hAnsi="Times New Roman"/>
        </w:rPr>
        <w:t>Professional evaluations are conducted for</w:t>
      </w:r>
      <w:r w:rsidRPr="00E84309">
        <w:rPr>
          <w:rFonts w:ascii="Times New Roman" w:hAnsi="Times New Roman"/>
        </w:rPr>
        <w:t xml:space="preserve"> </w:t>
      </w:r>
      <w:r w:rsidR="004F7AB9" w:rsidRPr="00E84309">
        <w:rPr>
          <w:rFonts w:ascii="Times New Roman" w:hAnsi="Times New Roman"/>
        </w:rPr>
        <w:t>recogni</w:t>
      </w:r>
      <w:r w:rsidR="0030260C" w:rsidRPr="00E84309">
        <w:rPr>
          <w:rFonts w:ascii="Times New Roman" w:hAnsi="Times New Roman"/>
        </w:rPr>
        <w:t xml:space="preserve">zing excellence in teaching, instructional development, and in other </w:t>
      </w:r>
      <w:r w:rsidR="004F7AB9" w:rsidRPr="00E84309">
        <w:rPr>
          <w:rFonts w:ascii="Times New Roman" w:hAnsi="Times New Roman"/>
        </w:rPr>
        <w:t>contributions to the</w:t>
      </w:r>
      <w:r w:rsidR="0030260C" w:rsidRPr="00E84309">
        <w:rPr>
          <w:rFonts w:ascii="Times New Roman" w:hAnsi="Times New Roman"/>
        </w:rPr>
        <w:t xml:space="preserve"> Department;</w:t>
      </w:r>
      <w:r w:rsidR="004F7AB9" w:rsidRPr="00E84309">
        <w:rPr>
          <w:rFonts w:ascii="Times New Roman" w:hAnsi="Times New Roman"/>
        </w:rPr>
        <w:t xml:space="preserve"> for </w:t>
      </w:r>
      <w:r w:rsidRPr="00E84309">
        <w:rPr>
          <w:rFonts w:ascii="Times New Roman" w:hAnsi="Times New Roman"/>
        </w:rPr>
        <w:t xml:space="preserve">providing feedback and </w:t>
      </w:r>
      <w:r w:rsidR="004F7AB9" w:rsidRPr="00E84309">
        <w:rPr>
          <w:rFonts w:ascii="Times New Roman" w:hAnsi="Times New Roman"/>
        </w:rPr>
        <w:t xml:space="preserve">professional </w:t>
      </w:r>
      <w:r w:rsidRPr="00E84309">
        <w:rPr>
          <w:rFonts w:ascii="Times New Roman" w:hAnsi="Times New Roman"/>
        </w:rPr>
        <w:t>development gui</w:t>
      </w:r>
      <w:r w:rsidR="004F7AB9" w:rsidRPr="00E84309">
        <w:rPr>
          <w:rFonts w:ascii="Times New Roman" w:hAnsi="Times New Roman"/>
        </w:rPr>
        <w:t>dance</w:t>
      </w:r>
      <w:r w:rsidR="0030260C" w:rsidRPr="00E84309">
        <w:rPr>
          <w:rFonts w:ascii="Times New Roman" w:hAnsi="Times New Roman"/>
        </w:rPr>
        <w:t>;</w:t>
      </w:r>
      <w:r w:rsidRPr="00E84309">
        <w:rPr>
          <w:rFonts w:ascii="Times New Roman" w:hAnsi="Times New Roman"/>
        </w:rPr>
        <w:t xml:space="preserve"> and to determine if a two-year appointment is appropriate</w:t>
      </w:r>
      <w:r w:rsidR="004F7AB9" w:rsidRPr="00E84309">
        <w:rPr>
          <w:rFonts w:ascii="Times New Roman" w:hAnsi="Times New Roman"/>
        </w:rPr>
        <w:t xml:space="preserve"> for the </w:t>
      </w:r>
      <w:r w:rsidR="0030260C" w:rsidRPr="00E84309">
        <w:rPr>
          <w:rFonts w:ascii="Times New Roman" w:hAnsi="Times New Roman"/>
        </w:rPr>
        <w:t xml:space="preserve">adjunct faculty </w:t>
      </w:r>
      <w:r w:rsidR="004F7AB9" w:rsidRPr="00E84309">
        <w:rPr>
          <w:rFonts w:ascii="Times New Roman" w:hAnsi="Times New Roman"/>
        </w:rPr>
        <w:t>member</w:t>
      </w:r>
      <w:r w:rsidRPr="00E84309">
        <w:rPr>
          <w:rFonts w:ascii="Times New Roman" w:hAnsi="Times New Roman"/>
        </w:rPr>
        <w:t xml:space="preserve">.  This process will not be used for the purposes of discipline or discharge of an employee. </w:t>
      </w:r>
      <w:r w:rsidR="000E0496" w:rsidRPr="00E84309">
        <w:rPr>
          <w:rFonts w:ascii="Times New Roman" w:hAnsi="Times New Roman"/>
        </w:rPr>
        <w:t xml:space="preserve">Information about the process for professional evaluations will be referenced at the time of hire in each Adjunct faculty member’s letter of appointment. </w:t>
      </w:r>
    </w:p>
    <w:p w14:paraId="3EC2F497" w14:textId="77777777" w:rsidR="00724D04" w:rsidRPr="00E84309" w:rsidRDefault="00724D04" w:rsidP="00B938BA">
      <w:pPr>
        <w:tabs>
          <w:tab w:val="left" w:pos="720"/>
          <w:tab w:val="left" w:pos="810"/>
          <w:tab w:val="left" w:pos="1260"/>
          <w:tab w:val="left" w:pos="3030"/>
        </w:tabs>
        <w:rPr>
          <w:rFonts w:ascii="Times New Roman" w:hAnsi="Times New Roman"/>
        </w:rPr>
      </w:pPr>
    </w:p>
    <w:p w14:paraId="289F20EE" w14:textId="77777777" w:rsidR="00F913C0" w:rsidRPr="00E84309" w:rsidRDefault="00724D04" w:rsidP="00BD42E7">
      <w:pPr>
        <w:pStyle w:val="ListParagraph"/>
        <w:numPr>
          <w:ilvl w:val="0"/>
          <w:numId w:val="44"/>
        </w:numPr>
        <w:tabs>
          <w:tab w:val="left" w:pos="720"/>
          <w:tab w:val="left" w:pos="810"/>
          <w:tab w:val="left" w:pos="1260"/>
          <w:tab w:val="left" w:pos="3030"/>
        </w:tabs>
        <w:rPr>
          <w:rFonts w:ascii="Times New Roman" w:hAnsi="Times New Roman"/>
        </w:rPr>
      </w:pPr>
      <w:r w:rsidRPr="00E84309">
        <w:rPr>
          <w:rFonts w:ascii="Times New Roman" w:hAnsi="Times New Roman"/>
        </w:rPr>
        <w:t xml:space="preserve">Evaluations should be offered and completed during the term immediately following the one in which the faculty member has completed the requirements. </w:t>
      </w:r>
    </w:p>
    <w:p w14:paraId="7DDAB322" w14:textId="7BBF116A" w:rsidR="00724D04" w:rsidRPr="00E84309" w:rsidRDefault="00724D04" w:rsidP="00BD42E7">
      <w:pPr>
        <w:pStyle w:val="ListParagraph"/>
        <w:numPr>
          <w:ilvl w:val="0"/>
          <w:numId w:val="44"/>
        </w:numPr>
        <w:tabs>
          <w:tab w:val="left" w:pos="720"/>
          <w:tab w:val="left" w:pos="810"/>
          <w:tab w:val="left" w:pos="1260"/>
          <w:tab w:val="left" w:pos="3030"/>
        </w:tabs>
        <w:rPr>
          <w:rFonts w:ascii="Times New Roman" w:hAnsi="Times New Roman"/>
        </w:rPr>
      </w:pPr>
      <w:r w:rsidRPr="00E84309">
        <w:rPr>
          <w:rFonts w:ascii="Times New Roman" w:hAnsi="Times New Roman"/>
        </w:rPr>
        <w:t xml:space="preserve">Once offered, the faculty member may choose whether or not to have an evaluation at that time. </w:t>
      </w:r>
    </w:p>
    <w:p w14:paraId="071BA8F9" w14:textId="3DD7E0AA" w:rsidR="00724D04" w:rsidRPr="00E84309" w:rsidRDefault="00724D04" w:rsidP="00BD42E7">
      <w:pPr>
        <w:pStyle w:val="ListParagraph"/>
        <w:numPr>
          <w:ilvl w:val="0"/>
          <w:numId w:val="44"/>
        </w:numPr>
        <w:tabs>
          <w:tab w:val="left" w:pos="720"/>
          <w:tab w:val="left" w:pos="810"/>
          <w:tab w:val="left" w:pos="1260"/>
          <w:tab w:val="left" w:pos="3030"/>
        </w:tabs>
        <w:rPr>
          <w:rFonts w:ascii="Times New Roman" w:hAnsi="Times New Roman"/>
        </w:rPr>
      </w:pPr>
      <w:r w:rsidRPr="00E84309">
        <w:rPr>
          <w:rFonts w:ascii="Times New Roman" w:hAnsi="Times New Roman"/>
        </w:rPr>
        <w:t xml:space="preserve">If an Adjunct faculty member elects not to have an evaluation at that time, they will be offered another opportunity for an evaluation after they have been employed for an additional 2 years or 12 credits, whichever comes first. </w:t>
      </w:r>
    </w:p>
    <w:p w14:paraId="4B2DF9E0" w14:textId="2363B166" w:rsidR="00724D04" w:rsidRPr="00E84309" w:rsidRDefault="00724D04" w:rsidP="00BD42E7">
      <w:pPr>
        <w:pStyle w:val="ListParagraph"/>
        <w:numPr>
          <w:ilvl w:val="0"/>
          <w:numId w:val="44"/>
        </w:numPr>
        <w:tabs>
          <w:tab w:val="left" w:pos="720"/>
          <w:tab w:val="left" w:pos="810"/>
          <w:tab w:val="left" w:pos="1260"/>
          <w:tab w:val="left" w:pos="3030"/>
        </w:tabs>
        <w:rPr>
          <w:rFonts w:ascii="Times New Roman" w:hAnsi="Times New Roman"/>
        </w:rPr>
      </w:pPr>
      <w:r w:rsidRPr="00E84309">
        <w:rPr>
          <w:rFonts w:ascii="Times New Roman" w:hAnsi="Times New Roman"/>
        </w:rPr>
        <w:t>There will be no repercussions for an Adjunct faculty member who elects not to have an evaluation.  Future appointments will continue to be offered on a full academic year bas</w:t>
      </w:r>
      <w:r w:rsidR="007A6A41" w:rsidRPr="00E84309">
        <w:rPr>
          <w:rFonts w:ascii="Times New Roman" w:hAnsi="Times New Roman"/>
        </w:rPr>
        <w:t>is</w:t>
      </w:r>
      <w:r w:rsidRPr="00E84309">
        <w:rPr>
          <w:rFonts w:ascii="Times New Roman" w:hAnsi="Times New Roman"/>
        </w:rPr>
        <w:t xml:space="preserve"> once the faculty member has completed 8 credits or been employed at PSU for 2 years</w:t>
      </w:r>
      <w:r w:rsidR="007A6A41" w:rsidRPr="00E84309">
        <w:rPr>
          <w:rFonts w:ascii="Times New Roman" w:hAnsi="Times New Roman"/>
        </w:rPr>
        <w:t xml:space="preserve"> (re: CBA Article 8, Section 3, Sub-section 3)</w:t>
      </w:r>
      <w:r w:rsidRPr="00E84309">
        <w:rPr>
          <w:rFonts w:ascii="Times New Roman" w:hAnsi="Times New Roman"/>
        </w:rPr>
        <w:t xml:space="preserve">. </w:t>
      </w:r>
    </w:p>
    <w:p w14:paraId="37B49875" w14:textId="1BE1C565" w:rsidR="00724D04" w:rsidRPr="00E84309" w:rsidRDefault="00724D04" w:rsidP="00BD42E7">
      <w:pPr>
        <w:pStyle w:val="ListParagraph"/>
        <w:numPr>
          <w:ilvl w:val="0"/>
          <w:numId w:val="44"/>
        </w:numPr>
        <w:tabs>
          <w:tab w:val="left" w:pos="720"/>
          <w:tab w:val="left" w:pos="810"/>
          <w:tab w:val="left" w:pos="1260"/>
          <w:tab w:val="left" w:pos="3030"/>
        </w:tabs>
        <w:rPr>
          <w:rFonts w:ascii="Times New Roman" w:hAnsi="Times New Roman"/>
        </w:rPr>
      </w:pPr>
      <w:r w:rsidRPr="00E84309">
        <w:rPr>
          <w:rFonts w:ascii="Times New Roman" w:hAnsi="Times New Roman"/>
        </w:rPr>
        <w:t>Adjunct faculty members who opt out</w:t>
      </w:r>
      <w:r w:rsidR="007A6A41" w:rsidRPr="00E84309">
        <w:rPr>
          <w:rFonts w:ascii="Times New Roman" w:hAnsi="Times New Roman"/>
        </w:rPr>
        <w:t xml:space="preserve"> of an evaluation</w:t>
      </w:r>
      <w:r w:rsidRPr="00E84309">
        <w:rPr>
          <w:rFonts w:ascii="Times New Roman" w:hAnsi="Times New Roman"/>
        </w:rPr>
        <w:t xml:space="preserve"> may be offered a two-year appointment at the discretion of the Chair. </w:t>
      </w:r>
    </w:p>
    <w:p w14:paraId="4F0C71A0" w14:textId="77777777" w:rsidR="00BD42E7" w:rsidRPr="00E84309" w:rsidRDefault="00BD42E7" w:rsidP="00B938BA">
      <w:pPr>
        <w:tabs>
          <w:tab w:val="left" w:pos="720"/>
          <w:tab w:val="left" w:pos="810"/>
          <w:tab w:val="left" w:pos="1260"/>
          <w:tab w:val="left" w:pos="3030"/>
        </w:tabs>
        <w:rPr>
          <w:rFonts w:ascii="Times New Roman" w:hAnsi="Times New Roman"/>
        </w:rPr>
      </w:pPr>
    </w:p>
    <w:p w14:paraId="4D652291" w14:textId="36E7943B" w:rsidR="00BD42E7" w:rsidRPr="00E84309" w:rsidRDefault="00A90B7C" w:rsidP="00B938BA">
      <w:pPr>
        <w:tabs>
          <w:tab w:val="left" w:pos="720"/>
          <w:tab w:val="left" w:pos="810"/>
          <w:tab w:val="left" w:pos="1260"/>
          <w:tab w:val="left" w:pos="3030"/>
        </w:tabs>
        <w:rPr>
          <w:rFonts w:ascii="Times New Roman" w:hAnsi="Times New Roman"/>
          <w:b/>
        </w:rPr>
      </w:pPr>
      <w:r w:rsidRPr="00E84309">
        <w:rPr>
          <w:rFonts w:ascii="Times New Roman" w:hAnsi="Times New Roman"/>
          <w:b/>
        </w:rPr>
        <w:t>4</w:t>
      </w:r>
      <w:r w:rsidR="00BD42E7" w:rsidRPr="00E84309">
        <w:rPr>
          <w:rFonts w:ascii="Times New Roman" w:hAnsi="Times New Roman"/>
          <w:b/>
        </w:rPr>
        <w:t xml:space="preserve">. </w:t>
      </w:r>
      <w:r w:rsidR="003F1F9B" w:rsidRPr="00E84309">
        <w:rPr>
          <w:rFonts w:ascii="Times New Roman" w:hAnsi="Times New Roman"/>
          <w:b/>
        </w:rPr>
        <w:t>Evaluation Materials</w:t>
      </w:r>
      <w:r w:rsidR="00BD42E7" w:rsidRPr="00E84309">
        <w:rPr>
          <w:rFonts w:ascii="Times New Roman" w:hAnsi="Times New Roman"/>
          <w:b/>
        </w:rPr>
        <w:t xml:space="preserve"> </w:t>
      </w:r>
    </w:p>
    <w:p w14:paraId="2B6FD6ED" w14:textId="77777777" w:rsidR="00BD42E7" w:rsidRPr="00E84309" w:rsidRDefault="00BD42E7" w:rsidP="00B938BA">
      <w:pPr>
        <w:tabs>
          <w:tab w:val="left" w:pos="720"/>
          <w:tab w:val="left" w:pos="810"/>
          <w:tab w:val="left" w:pos="1260"/>
          <w:tab w:val="left" w:pos="3030"/>
        </w:tabs>
        <w:rPr>
          <w:rFonts w:ascii="Times New Roman" w:hAnsi="Times New Roman"/>
        </w:rPr>
      </w:pPr>
    </w:p>
    <w:p w14:paraId="3D706C3C" w14:textId="4976EEC1" w:rsidR="008A7CB0" w:rsidRPr="00E84309" w:rsidRDefault="00BD42E7" w:rsidP="00B938BA">
      <w:pPr>
        <w:tabs>
          <w:tab w:val="left" w:pos="720"/>
          <w:tab w:val="left" w:pos="810"/>
          <w:tab w:val="left" w:pos="1260"/>
          <w:tab w:val="left" w:pos="3030"/>
        </w:tabs>
        <w:rPr>
          <w:rFonts w:ascii="Times New Roman" w:hAnsi="Times New Roman"/>
        </w:rPr>
      </w:pPr>
      <w:r w:rsidRPr="00E84309">
        <w:rPr>
          <w:rFonts w:ascii="Times New Roman" w:hAnsi="Times New Roman"/>
        </w:rPr>
        <w:t>Professional evalu</w:t>
      </w:r>
      <w:r w:rsidR="008A7CB0" w:rsidRPr="00E84309">
        <w:rPr>
          <w:rFonts w:ascii="Times New Roman" w:hAnsi="Times New Roman"/>
        </w:rPr>
        <w:t xml:space="preserve">ations will be based on the following materials.  The Chair will request the following materials from the faculty member. </w:t>
      </w:r>
    </w:p>
    <w:p w14:paraId="054BD6AA" w14:textId="3C8FFBD8" w:rsidR="008A7CB0" w:rsidRPr="00E84309" w:rsidRDefault="008A7CB0" w:rsidP="003F1F9B">
      <w:pPr>
        <w:pStyle w:val="ListParagraph"/>
        <w:numPr>
          <w:ilvl w:val="0"/>
          <w:numId w:val="45"/>
        </w:numPr>
        <w:tabs>
          <w:tab w:val="left" w:pos="720"/>
          <w:tab w:val="left" w:pos="810"/>
          <w:tab w:val="left" w:pos="1260"/>
          <w:tab w:val="left" w:pos="3030"/>
        </w:tabs>
        <w:rPr>
          <w:rFonts w:ascii="Times New Roman" w:hAnsi="Times New Roman"/>
        </w:rPr>
      </w:pPr>
      <w:r w:rsidRPr="00E84309">
        <w:rPr>
          <w:rFonts w:ascii="Times New Roman" w:hAnsi="Times New Roman"/>
        </w:rPr>
        <w:t>A current C.V. or resume</w:t>
      </w:r>
    </w:p>
    <w:p w14:paraId="72B24863" w14:textId="50170906" w:rsidR="008A7CB0" w:rsidRPr="00E84309" w:rsidRDefault="008A7CB0" w:rsidP="003F1F9B">
      <w:pPr>
        <w:pStyle w:val="ListParagraph"/>
        <w:numPr>
          <w:ilvl w:val="0"/>
          <w:numId w:val="45"/>
        </w:numPr>
        <w:tabs>
          <w:tab w:val="left" w:pos="720"/>
          <w:tab w:val="left" w:pos="810"/>
          <w:tab w:val="left" w:pos="1260"/>
          <w:tab w:val="left" w:pos="3030"/>
        </w:tabs>
        <w:rPr>
          <w:rFonts w:ascii="Times New Roman" w:hAnsi="Times New Roman"/>
        </w:rPr>
      </w:pPr>
      <w:r w:rsidRPr="00E84309">
        <w:rPr>
          <w:rFonts w:ascii="Times New Roman" w:hAnsi="Times New Roman"/>
        </w:rPr>
        <w:t>Summary of student evaluations with a short written reflection</w:t>
      </w:r>
    </w:p>
    <w:p w14:paraId="7ABD6D4C" w14:textId="25635658" w:rsidR="008A7CB0" w:rsidRPr="00E84309" w:rsidRDefault="008A7CB0" w:rsidP="003F1F9B">
      <w:pPr>
        <w:pStyle w:val="ListParagraph"/>
        <w:numPr>
          <w:ilvl w:val="0"/>
          <w:numId w:val="45"/>
        </w:numPr>
        <w:tabs>
          <w:tab w:val="left" w:pos="720"/>
          <w:tab w:val="left" w:pos="810"/>
          <w:tab w:val="left" w:pos="1260"/>
          <w:tab w:val="left" w:pos="3030"/>
        </w:tabs>
        <w:rPr>
          <w:rFonts w:ascii="Times New Roman" w:hAnsi="Times New Roman"/>
        </w:rPr>
      </w:pPr>
      <w:r w:rsidRPr="00E84309">
        <w:rPr>
          <w:rFonts w:ascii="Times New Roman" w:hAnsi="Times New Roman"/>
        </w:rPr>
        <w:t>Short statement on teaching, research, service or</w:t>
      </w:r>
      <w:r w:rsidR="002D563C" w:rsidRPr="00E84309">
        <w:rPr>
          <w:rFonts w:ascii="Times New Roman" w:hAnsi="Times New Roman"/>
        </w:rPr>
        <w:t xml:space="preserve"> professional experience and wh</w:t>
      </w:r>
      <w:r w:rsidRPr="00E84309">
        <w:rPr>
          <w:rFonts w:ascii="Times New Roman" w:hAnsi="Times New Roman"/>
        </w:rPr>
        <w:t>y the member teaches</w:t>
      </w:r>
    </w:p>
    <w:p w14:paraId="1EC2144E" w14:textId="03D22611" w:rsidR="008A7CB0" w:rsidRPr="00E84309" w:rsidRDefault="008A7CB0" w:rsidP="003F1F9B">
      <w:pPr>
        <w:pStyle w:val="ListParagraph"/>
        <w:numPr>
          <w:ilvl w:val="0"/>
          <w:numId w:val="45"/>
        </w:numPr>
        <w:tabs>
          <w:tab w:val="left" w:pos="720"/>
          <w:tab w:val="left" w:pos="810"/>
          <w:tab w:val="left" w:pos="1260"/>
          <w:tab w:val="left" w:pos="3030"/>
        </w:tabs>
        <w:rPr>
          <w:rFonts w:ascii="Times New Roman" w:hAnsi="Times New Roman"/>
        </w:rPr>
      </w:pPr>
      <w:r w:rsidRPr="00E84309">
        <w:rPr>
          <w:rFonts w:ascii="Times New Roman" w:hAnsi="Times New Roman"/>
        </w:rPr>
        <w:t>A current syllabus for each course taught during the corresponding academic year</w:t>
      </w:r>
    </w:p>
    <w:p w14:paraId="71B6907E" w14:textId="328D978C" w:rsidR="008A7CB0" w:rsidRPr="00E84309" w:rsidRDefault="008A7CB0" w:rsidP="003F1F9B">
      <w:pPr>
        <w:pStyle w:val="ListParagraph"/>
        <w:numPr>
          <w:ilvl w:val="0"/>
          <w:numId w:val="45"/>
        </w:numPr>
        <w:tabs>
          <w:tab w:val="left" w:pos="720"/>
          <w:tab w:val="left" w:pos="810"/>
          <w:tab w:val="left" w:pos="1260"/>
          <w:tab w:val="left" w:pos="3030"/>
        </w:tabs>
        <w:rPr>
          <w:rFonts w:ascii="Times New Roman" w:hAnsi="Times New Roman"/>
        </w:rPr>
      </w:pPr>
      <w:r w:rsidRPr="00E84309">
        <w:rPr>
          <w:rFonts w:ascii="Times New Roman" w:hAnsi="Times New Roman"/>
        </w:rPr>
        <w:t xml:space="preserve">In addition to the materials listed above, the Adjunct faculty member must provide two items from the following list. The faculty member may choose which of these to provide and is encouraged to discuss this selection with the Chair: </w:t>
      </w:r>
    </w:p>
    <w:p w14:paraId="300B0A0E" w14:textId="6FDE0623" w:rsidR="008A7CB0" w:rsidRPr="00E84309" w:rsidRDefault="008A7CB0" w:rsidP="003F1F9B">
      <w:pPr>
        <w:pStyle w:val="ListParagraph"/>
        <w:numPr>
          <w:ilvl w:val="1"/>
          <w:numId w:val="45"/>
        </w:numPr>
        <w:tabs>
          <w:tab w:val="left" w:pos="720"/>
          <w:tab w:val="left" w:pos="810"/>
          <w:tab w:val="left" w:pos="1260"/>
          <w:tab w:val="left" w:pos="3030"/>
        </w:tabs>
        <w:rPr>
          <w:rFonts w:ascii="Times New Roman" w:hAnsi="Times New Roman"/>
        </w:rPr>
      </w:pPr>
      <w:r w:rsidRPr="00E84309">
        <w:rPr>
          <w:rFonts w:ascii="Times New Roman" w:hAnsi="Times New Roman"/>
        </w:rPr>
        <w:t>Classroom observation by a peer of the faculty member’s choice;</w:t>
      </w:r>
    </w:p>
    <w:p w14:paraId="31A8B90A" w14:textId="2DF204B5" w:rsidR="008A7CB0" w:rsidRPr="00E84309" w:rsidRDefault="008A7CB0" w:rsidP="003F1F9B">
      <w:pPr>
        <w:pStyle w:val="ListParagraph"/>
        <w:numPr>
          <w:ilvl w:val="1"/>
          <w:numId w:val="45"/>
        </w:numPr>
        <w:tabs>
          <w:tab w:val="left" w:pos="720"/>
          <w:tab w:val="left" w:pos="810"/>
          <w:tab w:val="left" w:pos="1260"/>
          <w:tab w:val="left" w:pos="3030"/>
        </w:tabs>
        <w:rPr>
          <w:rFonts w:ascii="Times New Roman" w:hAnsi="Times New Roman"/>
        </w:rPr>
      </w:pPr>
      <w:r w:rsidRPr="00E84309">
        <w:rPr>
          <w:rFonts w:ascii="Times New Roman" w:hAnsi="Times New Roman"/>
        </w:rPr>
        <w:t>Letter of support by a peer of the faculty member’s choice;</w:t>
      </w:r>
    </w:p>
    <w:p w14:paraId="74F9CB1D" w14:textId="142B7609" w:rsidR="008A7CB0" w:rsidRPr="00E84309" w:rsidRDefault="008A7CB0" w:rsidP="003F1F9B">
      <w:pPr>
        <w:pStyle w:val="ListParagraph"/>
        <w:numPr>
          <w:ilvl w:val="1"/>
          <w:numId w:val="45"/>
        </w:numPr>
        <w:tabs>
          <w:tab w:val="left" w:pos="720"/>
          <w:tab w:val="left" w:pos="810"/>
          <w:tab w:val="left" w:pos="1260"/>
          <w:tab w:val="left" w:pos="3030"/>
        </w:tabs>
        <w:rPr>
          <w:rFonts w:ascii="Times New Roman" w:hAnsi="Times New Roman"/>
        </w:rPr>
      </w:pPr>
      <w:r w:rsidRPr="00E84309">
        <w:rPr>
          <w:rFonts w:ascii="Times New Roman" w:hAnsi="Times New Roman"/>
        </w:rPr>
        <w:t>Examples of s</w:t>
      </w:r>
      <w:r w:rsidR="003F1F9B" w:rsidRPr="00E84309">
        <w:rPr>
          <w:rFonts w:ascii="Times New Roman" w:hAnsi="Times New Roman"/>
        </w:rPr>
        <w:t>pecial assignments or projects;</w:t>
      </w:r>
    </w:p>
    <w:p w14:paraId="028DC782" w14:textId="625BE666" w:rsidR="003F1F9B" w:rsidRPr="00E84309" w:rsidRDefault="003F1F9B" w:rsidP="003F1F9B">
      <w:pPr>
        <w:pStyle w:val="ListParagraph"/>
        <w:numPr>
          <w:ilvl w:val="1"/>
          <w:numId w:val="45"/>
        </w:numPr>
        <w:tabs>
          <w:tab w:val="left" w:pos="720"/>
          <w:tab w:val="left" w:pos="810"/>
          <w:tab w:val="left" w:pos="1260"/>
          <w:tab w:val="left" w:pos="3030"/>
        </w:tabs>
        <w:rPr>
          <w:rFonts w:ascii="Times New Roman" w:hAnsi="Times New Roman"/>
        </w:rPr>
      </w:pPr>
      <w:r w:rsidRPr="00E84309">
        <w:rPr>
          <w:rFonts w:ascii="Times New Roman" w:hAnsi="Times New Roman"/>
        </w:rPr>
        <w:t xml:space="preserve">Description of how the faculty member is staying current in their field. </w:t>
      </w:r>
    </w:p>
    <w:p w14:paraId="6A88F6BB" w14:textId="77777777" w:rsidR="00B938BA" w:rsidRPr="00E84309" w:rsidRDefault="00B938BA" w:rsidP="00B938BA">
      <w:pPr>
        <w:tabs>
          <w:tab w:val="left" w:pos="720"/>
          <w:tab w:val="left" w:pos="810"/>
          <w:tab w:val="left" w:pos="1260"/>
          <w:tab w:val="left" w:pos="3030"/>
        </w:tabs>
        <w:rPr>
          <w:rFonts w:ascii="Times New Roman" w:hAnsi="Times New Roman"/>
        </w:rPr>
      </w:pPr>
    </w:p>
    <w:p w14:paraId="1AB41D7A" w14:textId="3094AA01" w:rsidR="000E0496" w:rsidRPr="00E84309" w:rsidRDefault="000E0496" w:rsidP="00B938BA">
      <w:pPr>
        <w:tabs>
          <w:tab w:val="left" w:pos="720"/>
          <w:tab w:val="left" w:pos="810"/>
          <w:tab w:val="left" w:pos="1260"/>
          <w:tab w:val="left" w:pos="3030"/>
        </w:tabs>
        <w:rPr>
          <w:rFonts w:ascii="Times New Roman" w:hAnsi="Times New Roman"/>
        </w:rPr>
      </w:pPr>
    </w:p>
    <w:p w14:paraId="524AAE1F" w14:textId="79E7A28F" w:rsidR="0048384A" w:rsidRPr="00E84309" w:rsidRDefault="0048384A" w:rsidP="00B938BA">
      <w:pPr>
        <w:tabs>
          <w:tab w:val="left" w:pos="720"/>
          <w:tab w:val="left" w:pos="810"/>
          <w:tab w:val="left" w:pos="1260"/>
          <w:tab w:val="left" w:pos="3030"/>
        </w:tabs>
        <w:rPr>
          <w:rFonts w:ascii="Times New Roman" w:hAnsi="Times New Roman"/>
        </w:rPr>
      </w:pPr>
    </w:p>
    <w:p w14:paraId="46544CB9" w14:textId="1F99D223" w:rsidR="0048384A" w:rsidRPr="00E84309" w:rsidRDefault="0048384A" w:rsidP="00B938BA">
      <w:pPr>
        <w:tabs>
          <w:tab w:val="left" w:pos="720"/>
          <w:tab w:val="left" w:pos="810"/>
          <w:tab w:val="left" w:pos="1260"/>
          <w:tab w:val="left" w:pos="3030"/>
        </w:tabs>
        <w:rPr>
          <w:rFonts w:ascii="Times New Roman" w:hAnsi="Times New Roman"/>
        </w:rPr>
      </w:pPr>
    </w:p>
    <w:p w14:paraId="6B1F4E3F" w14:textId="77777777" w:rsidR="0048384A" w:rsidRPr="00E84309" w:rsidRDefault="0048384A" w:rsidP="00B938BA">
      <w:pPr>
        <w:tabs>
          <w:tab w:val="left" w:pos="720"/>
          <w:tab w:val="left" w:pos="810"/>
          <w:tab w:val="left" w:pos="1260"/>
          <w:tab w:val="left" w:pos="3030"/>
        </w:tabs>
        <w:rPr>
          <w:rFonts w:ascii="Times New Roman" w:hAnsi="Times New Roman"/>
        </w:rPr>
      </w:pPr>
    </w:p>
    <w:p w14:paraId="079A4F23" w14:textId="36A0C2A8" w:rsidR="00B938BA" w:rsidRPr="00E84309" w:rsidRDefault="00B938BA" w:rsidP="00B938BA">
      <w:pPr>
        <w:tabs>
          <w:tab w:val="left" w:pos="720"/>
          <w:tab w:val="left" w:pos="810"/>
          <w:tab w:val="left" w:pos="1260"/>
          <w:tab w:val="left" w:pos="3030"/>
        </w:tabs>
        <w:rPr>
          <w:rFonts w:ascii="Times New Roman" w:hAnsi="Times New Roman"/>
          <w:b/>
        </w:rPr>
      </w:pPr>
      <w:r w:rsidRPr="00E84309">
        <w:rPr>
          <w:rFonts w:ascii="Times New Roman" w:hAnsi="Times New Roman"/>
          <w:b/>
        </w:rPr>
        <w:t xml:space="preserve"> </w:t>
      </w:r>
      <w:r w:rsidR="00A90B7C" w:rsidRPr="00E84309">
        <w:rPr>
          <w:rFonts w:ascii="Times New Roman" w:hAnsi="Times New Roman"/>
          <w:b/>
        </w:rPr>
        <w:t>5</w:t>
      </w:r>
      <w:r w:rsidR="007D15DC" w:rsidRPr="00E84309">
        <w:rPr>
          <w:rFonts w:ascii="Times New Roman" w:hAnsi="Times New Roman"/>
          <w:b/>
        </w:rPr>
        <w:t xml:space="preserve">. </w:t>
      </w:r>
      <w:r w:rsidR="000E0496" w:rsidRPr="00E84309">
        <w:rPr>
          <w:rFonts w:ascii="Times New Roman" w:hAnsi="Times New Roman"/>
          <w:b/>
        </w:rPr>
        <w:t>Adjunct Evaluation Process</w:t>
      </w:r>
    </w:p>
    <w:p w14:paraId="1D6FCE44" w14:textId="77777777" w:rsidR="007D15DC" w:rsidRPr="00E84309" w:rsidRDefault="007D15DC" w:rsidP="00B938BA">
      <w:pPr>
        <w:tabs>
          <w:tab w:val="left" w:pos="720"/>
          <w:tab w:val="left" w:pos="810"/>
          <w:tab w:val="left" w:pos="1260"/>
          <w:tab w:val="left" w:pos="3030"/>
        </w:tabs>
        <w:rPr>
          <w:rFonts w:ascii="Times New Roman" w:hAnsi="Times New Roman"/>
        </w:rPr>
      </w:pPr>
    </w:p>
    <w:p w14:paraId="50586AC4" w14:textId="7DCB0281" w:rsidR="000E0496" w:rsidRPr="00E84309" w:rsidRDefault="000E0496" w:rsidP="00B938BA">
      <w:pPr>
        <w:tabs>
          <w:tab w:val="left" w:pos="720"/>
          <w:tab w:val="left" w:pos="810"/>
          <w:tab w:val="left" w:pos="1260"/>
          <w:tab w:val="left" w:pos="3030"/>
        </w:tabs>
        <w:rPr>
          <w:rFonts w:ascii="Times New Roman" w:hAnsi="Times New Roman"/>
        </w:rPr>
      </w:pPr>
      <w:r w:rsidRPr="00E84309">
        <w:rPr>
          <w:rFonts w:ascii="Times New Roman" w:hAnsi="Times New Roman"/>
        </w:rPr>
        <w:t>An Adjunct evaluation provides an oppo</w:t>
      </w:r>
      <w:r w:rsidR="00891039" w:rsidRPr="00E84309">
        <w:rPr>
          <w:rFonts w:ascii="Times New Roman" w:hAnsi="Times New Roman"/>
        </w:rPr>
        <w:t>rtunity for the faculty member’s professional development as an instructor and memb</w:t>
      </w:r>
      <w:r w:rsidR="004E7DAF" w:rsidRPr="00E84309">
        <w:rPr>
          <w:rFonts w:ascii="Times New Roman" w:hAnsi="Times New Roman"/>
        </w:rPr>
        <w:t>er of the Department community</w:t>
      </w:r>
      <w:r w:rsidR="00D9715E" w:rsidRPr="00E84309">
        <w:rPr>
          <w:rFonts w:ascii="Times New Roman" w:hAnsi="Times New Roman"/>
        </w:rPr>
        <w:t>.</w:t>
      </w:r>
      <w:r w:rsidR="004E7DAF" w:rsidRPr="00E84309">
        <w:rPr>
          <w:rFonts w:ascii="Times New Roman" w:hAnsi="Times New Roman"/>
        </w:rPr>
        <w:t xml:space="preserve"> </w:t>
      </w:r>
      <w:r w:rsidR="00D9715E" w:rsidRPr="00E84309">
        <w:rPr>
          <w:rFonts w:ascii="Times New Roman" w:hAnsi="Times New Roman"/>
        </w:rPr>
        <w:t xml:space="preserve"> The evaluation of Adjunct faculty members helps to</w:t>
      </w:r>
      <w:r w:rsidR="00891039" w:rsidRPr="00E84309">
        <w:rPr>
          <w:rFonts w:ascii="Times New Roman" w:hAnsi="Times New Roman"/>
        </w:rPr>
        <w:t xml:space="preserve"> enhance the quality of instruction in the PA curriculum. The Department will use the following process for Adjunct evaluations.  The Department process will conform to the provisions in the CBA Article 8, Section 7. </w:t>
      </w:r>
    </w:p>
    <w:p w14:paraId="1D7169AF" w14:textId="77777777" w:rsidR="00891039" w:rsidRPr="00E84309" w:rsidRDefault="00891039" w:rsidP="00B938BA">
      <w:pPr>
        <w:tabs>
          <w:tab w:val="left" w:pos="720"/>
          <w:tab w:val="left" w:pos="810"/>
          <w:tab w:val="left" w:pos="1260"/>
          <w:tab w:val="left" w:pos="3030"/>
        </w:tabs>
        <w:rPr>
          <w:rFonts w:ascii="Times New Roman" w:hAnsi="Times New Roman"/>
        </w:rPr>
      </w:pPr>
    </w:p>
    <w:p w14:paraId="22F014D3" w14:textId="75E11D98" w:rsidR="00891039" w:rsidRPr="00E84309" w:rsidRDefault="00891039" w:rsidP="008934CC">
      <w:pPr>
        <w:pStyle w:val="ListParagraph"/>
        <w:numPr>
          <w:ilvl w:val="0"/>
          <w:numId w:val="47"/>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Department Chair will convene an Adjunct Review committee to review and evaluate an Adjunct faculty member’s instructional performance. The Chair will select for committee service faculty members with knowledge of the subject area and </w:t>
      </w:r>
      <w:r w:rsidR="008934CC" w:rsidRPr="00E84309">
        <w:rPr>
          <w:rFonts w:ascii="Times New Roman" w:hAnsi="Times New Roman"/>
        </w:rPr>
        <w:t xml:space="preserve">the courses </w:t>
      </w:r>
      <w:r w:rsidRPr="00E84309">
        <w:rPr>
          <w:rFonts w:ascii="Times New Roman" w:hAnsi="Times New Roman"/>
        </w:rPr>
        <w:t xml:space="preserve">taught by the adjunct.  The Chair </w:t>
      </w:r>
      <w:r w:rsidR="00AF6E19" w:rsidRPr="00E84309">
        <w:rPr>
          <w:rFonts w:ascii="Times New Roman" w:hAnsi="Times New Roman"/>
        </w:rPr>
        <w:t>will ensure that one faculty member of the review committee is of equal or higher</w:t>
      </w:r>
      <w:r w:rsidR="00D05493" w:rsidRPr="00E84309">
        <w:rPr>
          <w:rFonts w:ascii="Times New Roman" w:hAnsi="Times New Roman"/>
        </w:rPr>
        <w:t xml:space="preserve">, </w:t>
      </w:r>
      <w:r w:rsidR="00AF6E19" w:rsidRPr="00E84309">
        <w:rPr>
          <w:rFonts w:ascii="Times New Roman" w:hAnsi="Times New Roman"/>
        </w:rPr>
        <w:t>tenure</w:t>
      </w:r>
      <w:r w:rsidR="00917975" w:rsidRPr="00E84309">
        <w:rPr>
          <w:rFonts w:ascii="Times New Roman" w:hAnsi="Times New Roman"/>
        </w:rPr>
        <w:t xml:space="preserve"> rank</w:t>
      </w:r>
      <w:r w:rsidR="006B44DD" w:rsidRPr="00E84309">
        <w:rPr>
          <w:rFonts w:ascii="Times New Roman" w:hAnsi="Times New Roman"/>
        </w:rPr>
        <w:t xml:space="preserve"> or NTT </w:t>
      </w:r>
      <w:r w:rsidR="00917975" w:rsidRPr="00E84309">
        <w:rPr>
          <w:rFonts w:ascii="Times New Roman" w:hAnsi="Times New Roman"/>
        </w:rPr>
        <w:t xml:space="preserve">Continuous Employment </w:t>
      </w:r>
      <w:r w:rsidR="006B44DD" w:rsidRPr="00E84309">
        <w:rPr>
          <w:rFonts w:ascii="Times New Roman" w:hAnsi="Times New Roman"/>
        </w:rPr>
        <w:t>rank</w:t>
      </w:r>
      <w:r w:rsidR="00AF6E19" w:rsidRPr="00E84309">
        <w:rPr>
          <w:rFonts w:ascii="Times New Roman" w:hAnsi="Times New Roman"/>
        </w:rPr>
        <w:t xml:space="preserve"> to the member under review. </w:t>
      </w:r>
    </w:p>
    <w:p w14:paraId="3C072309" w14:textId="242383D9" w:rsidR="00AF6E19" w:rsidRPr="00E84309" w:rsidRDefault="008934CC" w:rsidP="008934CC">
      <w:pPr>
        <w:pStyle w:val="ListParagraph"/>
        <w:numPr>
          <w:ilvl w:val="0"/>
          <w:numId w:val="47"/>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w:t>
      </w:r>
      <w:r w:rsidR="00AF6E19" w:rsidRPr="00E84309">
        <w:rPr>
          <w:rFonts w:ascii="Times New Roman" w:hAnsi="Times New Roman"/>
        </w:rPr>
        <w:t xml:space="preserve">Chair and the Adjunct Review committee will review the Adjunct faculty member’s submitted materials and instructional performance. The committee will consult with any faculty peer not on the committee who has performed a classroom observation of the member’s instructional skills. The committee will come to a verbal consensus on the </w:t>
      </w:r>
      <w:r w:rsidRPr="00E84309">
        <w:rPr>
          <w:rFonts w:ascii="Times New Roman" w:hAnsi="Times New Roman"/>
        </w:rPr>
        <w:t>faculty member’s</w:t>
      </w:r>
      <w:r w:rsidR="00AF6E19" w:rsidRPr="00E84309">
        <w:rPr>
          <w:rFonts w:ascii="Times New Roman" w:hAnsi="Times New Roman"/>
        </w:rPr>
        <w:t xml:space="preserve"> instructional performance.  </w:t>
      </w:r>
    </w:p>
    <w:p w14:paraId="6B9F9C31" w14:textId="0EB25D3E" w:rsidR="0002647D" w:rsidRPr="00E84309" w:rsidRDefault="0002647D" w:rsidP="008934CC">
      <w:pPr>
        <w:pStyle w:val="ListParagraph"/>
        <w:numPr>
          <w:ilvl w:val="0"/>
          <w:numId w:val="47"/>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Adjunct Review committee will then meet with the Adjunct faculty member to </w:t>
      </w:r>
      <w:r w:rsidR="008934CC" w:rsidRPr="00E84309">
        <w:rPr>
          <w:rFonts w:ascii="Times New Roman" w:hAnsi="Times New Roman"/>
        </w:rPr>
        <w:t xml:space="preserve">present their findings and to </w:t>
      </w:r>
      <w:r w:rsidRPr="00E84309">
        <w:rPr>
          <w:rFonts w:ascii="Times New Roman" w:hAnsi="Times New Roman"/>
        </w:rPr>
        <w:t>discuss their evaluation.  The committee will identify</w:t>
      </w:r>
      <w:r w:rsidR="004F7AB9" w:rsidRPr="00E84309">
        <w:rPr>
          <w:rFonts w:ascii="Times New Roman" w:hAnsi="Times New Roman"/>
        </w:rPr>
        <w:t xml:space="preserve"> areas of excellence and success in instruction, pedagogy and curricular development.  The committee will also identify </w:t>
      </w:r>
      <w:r w:rsidRPr="00E84309">
        <w:rPr>
          <w:rFonts w:ascii="Times New Roman" w:hAnsi="Times New Roman"/>
        </w:rPr>
        <w:t xml:space="preserve">areas where the member </w:t>
      </w:r>
      <w:r w:rsidR="00D35DE4" w:rsidRPr="00E84309">
        <w:rPr>
          <w:rFonts w:ascii="Times New Roman" w:hAnsi="Times New Roman"/>
        </w:rPr>
        <w:t xml:space="preserve">may </w:t>
      </w:r>
      <w:r w:rsidRPr="00E84309">
        <w:rPr>
          <w:rFonts w:ascii="Times New Roman" w:hAnsi="Times New Roman"/>
        </w:rPr>
        <w:t xml:space="preserve">improve </w:t>
      </w:r>
      <w:r w:rsidR="008934CC" w:rsidRPr="00E84309">
        <w:rPr>
          <w:rFonts w:ascii="Times New Roman" w:hAnsi="Times New Roman"/>
        </w:rPr>
        <w:t xml:space="preserve">teaching </w:t>
      </w:r>
      <w:r w:rsidR="004F7AB9" w:rsidRPr="00E84309">
        <w:rPr>
          <w:rFonts w:ascii="Times New Roman" w:hAnsi="Times New Roman"/>
        </w:rPr>
        <w:t xml:space="preserve">skills, </w:t>
      </w:r>
      <w:r w:rsidRPr="00E84309">
        <w:rPr>
          <w:rFonts w:ascii="Times New Roman" w:hAnsi="Times New Roman"/>
        </w:rPr>
        <w:t>course design</w:t>
      </w:r>
      <w:r w:rsidR="004F7AB9" w:rsidRPr="00E84309">
        <w:rPr>
          <w:rFonts w:ascii="Times New Roman" w:hAnsi="Times New Roman"/>
        </w:rPr>
        <w:t>,</w:t>
      </w:r>
      <w:r w:rsidRPr="00E84309">
        <w:rPr>
          <w:rFonts w:ascii="Times New Roman" w:hAnsi="Times New Roman"/>
        </w:rPr>
        <w:t xml:space="preserve"> and</w:t>
      </w:r>
      <w:r w:rsidR="004F7AB9" w:rsidRPr="00E84309">
        <w:rPr>
          <w:rFonts w:ascii="Times New Roman" w:hAnsi="Times New Roman"/>
        </w:rPr>
        <w:t xml:space="preserve"> </w:t>
      </w:r>
      <w:r w:rsidRPr="00E84309">
        <w:rPr>
          <w:rFonts w:ascii="Times New Roman" w:hAnsi="Times New Roman"/>
        </w:rPr>
        <w:t>instructional d</w:t>
      </w:r>
      <w:r w:rsidR="004F7AB9" w:rsidRPr="00E84309">
        <w:rPr>
          <w:rFonts w:ascii="Times New Roman" w:hAnsi="Times New Roman"/>
        </w:rPr>
        <w:t>elivery. The committee will</w:t>
      </w:r>
      <w:r w:rsidRPr="00E84309">
        <w:rPr>
          <w:rFonts w:ascii="Times New Roman" w:hAnsi="Times New Roman"/>
        </w:rPr>
        <w:t xml:space="preserve"> discuss any areas of</w:t>
      </w:r>
      <w:r w:rsidR="004F7AB9" w:rsidRPr="00E84309">
        <w:rPr>
          <w:rFonts w:ascii="Times New Roman" w:hAnsi="Times New Roman"/>
        </w:rPr>
        <w:t xml:space="preserve"> inadequacy</w:t>
      </w:r>
      <w:r w:rsidRPr="00E84309">
        <w:rPr>
          <w:rFonts w:ascii="Times New Roman" w:hAnsi="Times New Roman"/>
        </w:rPr>
        <w:t xml:space="preserve"> </w:t>
      </w:r>
      <w:r w:rsidR="004F7AB9" w:rsidRPr="00E84309">
        <w:rPr>
          <w:rFonts w:ascii="Times New Roman" w:hAnsi="Times New Roman"/>
        </w:rPr>
        <w:t>needing</w:t>
      </w:r>
      <w:r w:rsidRPr="00E84309">
        <w:rPr>
          <w:rFonts w:ascii="Times New Roman" w:hAnsi="Times New Roman"/>
        </w:rPr>
        <w:t xml:space="preserve"> improvement. </w:t>
      </w:r>
    </w:p>
    <w:p w14:paraId="3A1A7653" w14:textId="3AA4062E" w:rsidR="00AF6E19" w:rsidRPr="00E84309" w:rsidRDefault="00AF6E19" w:rsidP="008934CC">
      <w:pPr>
        <w:pStyle w:val="ListParagraph"/>
        <w:numPr>
          <w:ilvl w:val="0"/>
          <w:numId w:val="47"/>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w:t>
      </w:r>
      <w:r w:rsidR="0002647D" w:rsidRPr="00E84309">
        <w:rPr>
          <w:rFonts w:ascii="Times New Roman" w:hAnsi="Times New Roman"/>
        </w:rPr>
        <w:t>Chair will then draft a written summary of the Adjunct faculty member</w:t>
      </w:r>
      <w:r w:rsidR="004E7DAF" w:rsidRPr="00E84309">
        <w:rPr>
          <w:rFonts w:ascii="Times New Roman" w:hAnsi="Times New Roman"/>
        </w:rPr>
        <w:t>’s evaluation</w:t>
      </w:r>
      <w:r w:rsidR="008934CC" w:rsidRPr="00E84309">
        <w:rPr>
          <w:rFonts w:ascii="Times New Roman" w:hAnsi="Times New Roman"/>
        </w:rPr>
        <w:t xml:space="preserve">.  An </w:t>
      </w:r>
      <w:r w:rsidR="004E7DAF" w:rsidRPr="00E84309">
        <w:rPr>
          <w:rFonts w:ascii="Times New Roman" w:hAnsi="Times New Roman"/>
        </w:rPr>
        <w:t>assessment of the member</w:t>
      </w:r>
      <w:r w:rsidR="0002647D" w:rsidRPr="00E84309">
        <w:rPr>
          <w:rFonts w:ascii="Times New Roman" w:hAnsi="Times New Roman"/>
        </w:rPr>
        <w:t>’s performance will be provided, and where necessary, recommendations for improvement will be off</w:t>
      </w:r>
      <w:r w:rsidR="004E7DAF" w:rsidRPr="00E84309">
        <w:rPr>
          <w:rFonts w:ascii="Times New Roman" w:hAnsi="Times New Roman"/>
        </w:rPr>
        <w:t>ered.  Once completed</w:t>
      </w:r>
      <w:r w:rsidR="006B44DD" w:rsidRPr="00E84309">
        <w:rPr>
          <w:rFonts w:ascii="Times New Roman" w:hAnsi="Times New Roman"/>
        </w:rPr>
        <w:t>,</w:t>
      </w:r>
      <w:r w:rsidR="004E7DAF" w:rsidRPr="00E84309">
        <w:rPr>
          <w:rFonts w:ascii="Times New Roman" w:hAnsi="Times New Roman"/>
        </w:rPr>
        <w:t xml:space="preserve"> the summary</w:t>
      </w:r>
      <w:r w:rsidR="0002647D" w:rsidRPr="00E84309">
        <w:rPr>
          <w:rFonts w:ascii="Times New Roman" w:hAnsi="Times New Roman"/>
        </w:rPr>
        <w:t xml:space="preserve"> will be reviewed by the full Adjunct Review committee to ensure that the written summary reflects</w:t>
      </w:r>
      <w:r w:rsidR="004E7DAF" w:rsidRPr="00E84309">
        <w:rPr>
          <w:rFonts w:ascii="Times New Roman" w:hAnsi="Times New Roman"/>
        </w:rPr>
        <w:t>,</w:t>
      </w:r>
      <w:r w:rsidR="0002647D" w:rsidRPr="00E84309">
        <w:rPr>
          <w:rFonts w:ascii="Times New Roman" w:hAnsi="Times New Roman"/>
        </w:rPr>
        <w:t xml:space="preserve"> the evidence in the </w:t>
      </w:r>
      <w:r w:rsidR="008934CC" w:rsidRPr="00E84309">
        <w:rPr>
          <w:rFonts w:ascii="Times New Roman" w:hAnsi="Times New Roman"/>
        </w:rPr>
        <w:t>submitted materials, the evidence from the meeting</w:t>
      </w:r>
      <w:r w:rsidR="0002647D" w:rsidRPr="00E84309">
        <w:rPr>
          <w:rFonts w:ascii="Times New Roman" w:hAnsi="Times New Roman"/>
        </w:rPr>
        <w:t xml:space="preserve"> with the </w:t>
      </w:r>
      <w:r w:rsidR="008934CC" w:rsidRPr="00E84309">
        <w:rPr>
          <w:rFonts w:ascii="Times New Roman" w:hAnsi="Times New Roman"/>
        </w:rPr>
        <w:t xml:space="preserve">faculty </w:t>
      </w:r>
      <w:r w:rsidR="0002647D" w:rsidRPr="00E84309">
        <w:rPr>
          <w:rFonts w:ascii="Times New Roman" w:hAnsi="Times New Roman"/>
        </w:rPr>
        <w:t xml:space="preserve">member, and the results of discussions and concerns of all members of the committee. </w:t>
      </w:r>
      <w:r w:rsidR="008934CC" w:rsidRPr="00E84309">
        <w:rPr>
          <w:rFonts w:ascii="Times New Roman" w:hAnsi="Times New Roman"/>
        </w:rPr>
        <w:t xml:space="preserve"> </w:t>
      </w:r>
    </w:p>
    <w:p w14:paraId="00B77D36" w14:textId="32B43278" w:rsidR="008934CC" w:rsidRPr="00E84309" w:rsidRDefault="0002647D" w:rsidP="008934CC">
      <w:pPr>
        <w:pStyle w:val="ListParagraph"/>
        <w:numPr>
          <w:ilvl w:val="0"/>
          <w:numId w:val="47"/>
        </w:numPr>
        <w:tabs>
          <w:tab w:val="left" w:pos="720"/>
          <w:tab w:val="left" w:pos="810"/>
          <w:tab w:val="left" w:pos="1260"/>
          <w:tab w:val="left" w:pos="3030"/>
        </w:tabs>
        <w:rPr>
          <w:rFonts w:ascii="Times New Roman" w:hAnsi="Times New Roman"/>
        </w:rPr>
      </w:pPr>
      <w:r w:rsidRPr="00E84309">
        <w:rPr>
          <w:rFonts w:ascii="Times New Roman" w:hAnsi="Times New Roman"/>
        </w:rPr>
        <w:t xml:space="preserve">The written summary, signed by the </w:t>
      </w:r>
      <w:r w:rsidR="004E7DAF" w:rsidRPr="00E84309">
        <w:rPr>
          <w:rFonts w:ascii="Times New Roman" w:hAnsi="Times New Roman"/>
        </w:rPr>
        <w:t>Chair, will be shared</w:t>
      </w:r>
      <w:r w:rsidRPr="00E84309">
        <w:rPr>
          <w:rFonts w:ascii="Times New Roman" w:hAnsi="Times New Roman"/>
        </w:rPr>
        <w:t xml:space="preserve"> with the Adjunct faculty member. The faculty member will be given the opportunity to acknowledge the evaluation results, and if desired, to create a written response.  Upon request of either party, the results will be shared at an in-person meeting with the</w:t>
      </w:r>
      <w:r w:rsidR="008934CC" w:rsidRPr="00E84309">
        <w:rPr>
          <w:rFonts w:ascii="Times New Roman" w:hAnsi="Times New Roman"/>
        </w:rPr>
        <w:t xml:space="preserve"> full Adjunct Review committee. </w:t>
      </w:r>
    </w:p>
    <w:p w14:paraId="19A73A05" w14:textId="142C3DD4" w:rsidR="0002647D" w:rsidRPr="00E84309" w:rsidRDefault="008934CC" w:rsidP="008934CC">
      <w:pPr>
        <w:pStyle w:val="ListParagraph"/>
        <w:numPr>
          <w:ilvl w:val="0"/>
          <w:numId w:val="47"/>
        </w:numPr>
        <w:tabs>
          <w:tab w:val="left" w:pos="720"/>
          <w:tab w:val="left" w:pos="810"/>
          <w:tab w:val="left" w:pos="1260"/>
          <w:tab w:val="left" w:pos="3030"/>
        </w:tabs>
        <w:rPr>
          <w:rFonts w:ascii="Times New Roman" w:hAnsi="Times New Roman"/>
        </w:rPr>
      </w:pPr>
      <w:r w:rsidRPr="00E84309">
        <w:rPr>
          <w:rFonts w:ascii="Times New Roman" w:hAnsi="Times New Roman"/>
        </w:rPr>
        <w:t xml:space="preserve">Any faculty member’s written response to the evaluation process will be attached to the evaluation documents.  Any written evaluation or record of an observation will be included in the Employee’s personnel file and must comply with provisions of CBA Article 9 (Personnel Files). </w:t>
      </w:r>
    </w:p>
    <w:p w14:paraId="26DD2735" w14:textId="14A08329" w:rsidR="008934CC" w:rsidRPr="00E84309" w:rsidRDefault="008934CC" w:rsidP="00B938BA">
      <w:pPr>
        <w:tabs>
          <w:tab w:val="left" w:pos="720"/>
          <w:tab w:val="left" w:pos="810"/>
          <w:tab w:val="left" w:pos="1260"/>
          <w:tab w:val="left" w:pos="3030"/>
        </w:tabs>
        <w:rPr>
          <w:rFonts w:ascii="Times New Roman" w:hAnsi="Times New Roman"/>
        </w:rPr>
      </w:pPr>
    </w:p>
    <w:p w14:paraId="004CA94A" w14:textId="1A6AB886" w:rsidR="008934CC" w:rsidRPr="00E84309" w:rsidRDefault="008934CC" w:rsidP="00B938BA">
      <w:pPr>
        <w:tabs>
          <w:tab w:val="left" w:pos="720"/>
          <w:tab w:val="left" w:pos="810"/>
          <w:tab w:val="left" w:pos="1260"/>
          <w:tab w:val="left" w:pos="3030"/>
        </w:tabs>
        <w:rPr>
          <w:rFonts w:ascii="Times New Roman" w:hAnsi="Times New Roman"/>
          <w:b/>
        </w:rPr>
      </w:pPr>
      <w:r w:rsidRPr="00E84309">
        <w:rPr>
          <w:rFonts w:ascii="Times New Roman" w:hAnsi="Times New Roman"/>
          <w:b/>
        </w:rPr>
        <w:t>6.  Post-Evaluation Procedures</w:t>
      </w:r>
    </w:p>
    <w:p w14:paraId="12CB4034" w14:textId="77777777" w:rsidR="008934CC" w:rsidRPr="00E84309" w:rsidRDefault="008934CC" w:rsidP="00B938BA">
      <w:pPr>
        <w:tabs>
          <w:tab w:val="left" w:pos="720"/>
          <w:tab w:val="left" w:pos="810"/>
          <w:tab w:val="left" w:pos="1260"/>
          <w:tab w:val="left" w:pos="3030"/>
        </w:tabs>
        <w:rPr>
          <w:rFonts w:ascii="Times New Roman" w:hAnsi="Times New Roman"/>
        </w:rPr>
      </w:pPr>
    </w:p>
    <w:p w14:paraId="5919A5AC" w14:textId="0A6F7981" w:rsidR="008934CC" w:rsidRPr="00E84309" w:rsidRDefault="008934CC" w:rsidP="00B938BA">
      <w:pPr>
        <w:tabs>
          <w:tab w:val="left" w:pos="720"/>
          <w:tab w:val="left" w:pos="810"/>
          <w:tab w:val="left" w:pos="1260"/>
          <w:tab w:val="left" w:pos="3030"/>
        </w:tabs>
        <w:rPr>
          <w:rFonts w:ascii="Times New Roman" w:hAnsi="Times New Roman"/>
        </w:rPr>
      </w:pPr>
      <w:r w:rsidRPr="00E84309">
        <w:rPr>
          <w:rFonts w:ascii="Times New Roman" w:hAnsi="Times New Roman"/>
        </w:rPr>
        <w:lastRenderedPageBreak/>
        <w:t>Once an Adjunct faculty member has received a successful evaluation, future appointments will be offered for a term of two academic years, subject to the provisions of the CBA.  Further evaluations, using the same procedures detailed above</w:t>
      </w:r>
      <w:r w:rsidR="00D9715E" w:rsidRPr="00E84309">
        <w:rPr>
          <w:rFonts w:ascii="Times New Roman" w:hAnsi="Times New Roman"/>
        </w:rPr>
        <w:t>,</w:t>
      </w:r>
      <w:r w:rsidRPr="00E84309">
        <w:rPr>
          <w:rFonts w:ascii="Times New Roman" w:hAnsi="Times New Roman"/>
        </w:rPr>
        <w:t xml:space="preserve"> may be conducted every four years if initiated by the Chair. </w:t>
      </w:r>
    </w:p>
    <w:p w14:paraId="47F5A315" w14:textId="77777777" w:rsidR="008934CC" w:rsidRPr="00E84309" w:rsidRDefault="008934CC" w:rsidP="00B938BA">
      <w:pPr>
        <w:tabs>
          <w:tab w:val="left" w:pos="720"/>
          <w:tab w:val="left" w:pos="810"/>
          <w:tab w:val="left" w:pos="1260"/>
          <w:tab w:val="left" w:pos="3030"/>
        </w:tabs>
        <w:rPr>
          <w:rFonts w:ascii="Times New Roman" w:hAnsi="Times New Roman"/>
        </w:rPr>
      </w:pPr>
    </w:p>
    <w:p w14:paraId="450AF621" w14:textId="615FA27C" w:rsidR="008934CC" w:rsidRPr="00E84309" w:rsidRDefault="002B339B" w:rsidP="00B938BA">
      <w:pPr>
        <w:tabs>
          <w:tab w:val="left" w:pos="720"/>
          <w:tab w:val="left" w:pos="810"/>
          <w:tab w:val="left" w:pos="1260"/>
          <w:tab w:val="left" w:pos="3030"/>
        </w:tabs>
        <w:rPr>
          <w:rFonts w:ascii="Times New Roman" w:hAnsi="Times New Roman"/>
        </w:rPr>
      </w:pPr>
      <w:r w:rsidRPr="00E84309">
        <w:rPr>
          <w:rFonts w:ascii="Times New Roman" w:hAnsi="Times New Roman"/>
        </w:rPr>
        <w:t xml:space="preserve">An Adjunct faculty member who receives a negative evaluation will not be issued a two-year contract, but will be offered the opportunity to teach one additional course and offered re-evaluation upon completion of the course.  All negative evaluations must include a written explanation of the reasons for the evaluation result and a statement that the faculty member is not eligible for a two-year contract.  An Adjunct faculty member who is not eligible for a two-year contract as a result of a negative evaluation may appeal subject to the process as set forth below. </w:t>
      </w:r>
    </w:p>
    <w:p w14:paraId="3012EECB" w14:textId="77777777" w:rsidR="002B339B" w:rsidRPr="00E84309" w:rsidRDefault="002B339B" w:rsidP="00B938BA">
      <w:pPr>
        <w:tabs>
          <w:tab w:val="left" w:pos="720"/>
          <w:tab w:val="left" w:pos="810"/>
          <w:tab w:val="left" w:pos="1260"/>
          <w:tab w:val="left" w:pos="3030"/>
        </w:tabs>
        <w:rPr>
          <w:rFonts w:ascii="Times New Roman" w:hAnsi="Times New Roman"/>
        </w:rPr>
      </w:pPr>
    </w:p>
    <w:p w14:paraId="2CE9467D" w14:textId="5B5E219A" w:rsidR="002B339B" w:rsidRPr="00E84309" w:rsidRDefault="002B339B" w:rsidP="00B938BA">
      <w:pPr>
        <w:tabs>
          <w:tab w:val="left" w:pos="720"/>
          <w:tab w:val="left" w:pos="810"/>
          <w:tab w:val="left" w:pos="1260"/>
          <w:tab w:val="left" w:pos="3030"/>
        </w:tabs>
        <w:rPr>
          <w:rFonts w:ascii="Times New Roman" w:hAnsi="Times New Roman"/>
        </w:rPr>
      </w:pPr>
      <w:r w:rsidRPr="00E84309">
        <w:rPr>
          <w:rFonts w:ascii="Times New Roman" w:hAnsi="Times New Roman"/>
        </w:rPr>
        <w:t>Appeals Process</w:t>
      </w:r>
    </w:p>
    <w:p w14:paraId="0C420247" w14:textId="28E13937" w:rsidR="002B339B" w:rsidRPr="00E84309" w:rsidRDefault="002B339B" w:rsidP="002B339B">
      <w:pPr>
        <w:pStyle w:val="ListParagraph"/>
        <w:numPr>
          <w:ilvl w:val="0"/>
          <w:numId w:val="48"/>
        </w:numPr>
        <w:tabs>
          <w:tab w:val="left" w:pos="720"/>
          <w:tab w:val="left" w:pos="810"/>
          <w:tab w:val="left" w:pos="1260"/>
          <w:tab w:val="left" w:pos="3030"/>
        </w:tabs>
        <w:rPr>
          <w:rFonts w:ascii="Times New Roman" w:hAnsi="Times New Roman"/>
        </w:rPr>
      </w:pPr>
      <w:r w:rsidRPr="00E84309">
        <w:rPr>
          <w:rFonts w:ascii="Times New Roman" w:hAnsi="Times New Roman"/>
        </w:rPr>
        <w:t xml:space="preserve">For the purpose of this appeal process, information provided by email will be considered to have been submitted in writing. </w:t>
      </w:r>
    </w:p>
    <w:p w14:paraId="453BF98C" w14:textId="2226BD87" w:rsidR="002B339B" w:rsidRPr="00E84309" w:rsidRDefault="002B339B" w:rsidP="002B339B">
      <w:pPr>
        <w:pStyle w:val="ListParagraph"/>
        <w:numPr>
          <w:ilvl w:val="0"/>
          <w:numId w:val="48"/>
        </w:numPr>
        <w:tabs>
          <w:tab w:val="left" w:pos="720"/>
          <w:tab w:val="left" w:pos="810"/>
          <w:tab w:val="left" w:pos="1260"/>
          <w:tab w:val="left" w:pos="3030"/>
        </w:tabs>
        <w:rPr>
          <w:rFonts w:ascii="Times New Roman" w:hAnsi="Times New Roman"/>
        </w:rPr>
      </w:pPr>
      <w:r w:rsidRPr="00E84309">
        <w:rPr>
          <w:rFonts w:ascii="Times New Roman" w:hAnsi="Times New Roman"/>
        </w:rPr>
        <w:t xml:space="preserve">An Adjunct faculty member who receives an evaluation that results in the Department not offering that faculty member a two-year appointment may appeal to the Chair within 10 days.  The Chair shall provide a written response within 5 days of receiving an appeal. </w:t>
      </w:r>
    </w:p>
    <w:p w14:paraId="7F3651E5" w14:textId="4727D1EF" w:rsidR="0002647D" w:rsidRPr="00E84309" w:rsidRDefault="002B339B" w:rsidP="00B938BA">
      <w:pPr>
        <w:pStyle w:val="ListParagraph"/>
        <w:numPr>
          <w:ilvl w:val="0"/>
          <w:numId w:val="48"/>
        </w:numPr>
        <w:tabs>
          <w:tab w:val="left" w:pos="720"/>
          <w:tab w:val="left" w:pos="810"/>
          <w:tab w:val="left" w:pos="1260"/>
          <w:tab w:val="left" w:pos="3030"/>
        </w:tabs>
        <w:rPr>
          <w:rFonts w:ascii="Times New Roman" w:hAnsi="Times New Roman"/>
        </w:rPr>
      </w:pPr>
      <w:r w:rsidRPr="00E84309">
        <w:rPr>
          <w:rFonts w:ascii="Times New Roman" w:hAnsi="Times New Roman"/>
        </w:rPr>
        <w:t>If the faculty member is dissatisfied with the Chair’s decision, the faculty member may appeal to the Dean, with a copy to the Chair, within 10 days after receiving the Chair</w:t>
      </w:r>
      <w:r w:rsidR="00DB2D48" w:rsidRPr="00E84309">
        <w:rPr>
          <w:rFonts w:ascii="Times New Roman" w:hAnsi="Times New Roman"/>
        </w:rPr>
        <w:t xml:space="preserve">’s appeal response. </w:t>
      </w:r>
      <w:r w:rsidRPr="00E84309">
        <w:rPr>
          <w:rFonts w:ascii="Times New Roman" w:hAnsi="Times New Roman"/>
        </w:rPr>
        <w:t xml:space="preserve">Within 5 days after receipt of the appeal to the Dean, the Chair shall provide the Dean with all documents pertinent to the evaluation, with a copy to the faculty member.  The faculty member may file a written explanation in support of their position.  The Dean will render their decision in writing within 5 business days of receiving the required documentation. The Dean’s decision is final. </w:t>
      </w:r>
    </w:p>
    <w:p w14:paraId="1BF3A1DC" w14:textId="77777777" w:rsidR="000E0496" w:rsidRDefault="000E0496" w:rsidP="00B938BA">
      <w:pPr>
        <w:tabs>
          <w:tab w:val="left" w:pos="720"/>
          <w:tab w:val="left" w:pos="810"/>
          <w:tab w:val="left" w:pos="1260"/>
          <w:tab w:val="left" w:pos="3030"/>
        </w:tabs>
        <w:rPr>
          <w:rFonts w:ascii="Times New Roman" w:hAnsi="Times New Roman"/>
        </w:rPr>
      </w:pPr>
    </w:p>
    <w:p w14:paraId="3A52F05E" w14:textId="6F664292" w:rsidR="007855E2" w:rsidRDefault="007855E2">
      <w:pPr>
        <w:rPr>
          <w:rFonts w:ascii="Times New Roman" w:hAnsi="Times New Roman"/>
        </w:rPr>
      </w:pPr>
      <w:r>
        <w:rPr>
          <w:rFonts w:ascii="Times New Roman" w:hAnsi="Times New Roman"/>
        </w:rPr>
        <w:br w:type="page"/>
      </w:r>
    </w:p>
    <w:p w14:paraId="6D45E2B4" w14:textId="1A470257" w:rsidR="007D15DC" w:rsidRDefault="00D275BD" w:rsidP="00905837">
      <w:pPr>
        <w:tabs>
          <w:tab w:val="left" w:pos="720"/>
          <w:tab w:val="left" w:pos="810"/>
          <w:tab w:val="left" w:pos="1260"/>
          <w:tab w:val="left" w:pos="3030"/>
        </w:tabs>
        <w:jc w:val="center"/>
        <w:rPr>
          <w:rFonts w:ascii="Times New Roman" w:hAnsi="Times New Roman"/>
          <w:b/>
          <w:sz w:val="28"/>
        </w:rPr>
      </w:pPr>
      <w:r>
        <w:rPr>
          <w:rFonts w:ascii="Times New Roman" w:hAnsi="Times New Roman"/>
          <w:b/>
          <w:sz w:val="28"/>
        </w:rPr>
        <w:lastRenderedPageBreak/>
        <w:t>Arti</w:t>
      </w:r>
      <w:r w:rsidR="00DC0099">
        <w:rPr>
          <w:rFonts w:ascii="Times New Roman" w:hAnsi="Times New Roman"/>
          <w:b/>
          <w:sz w:val="28"/>
        </w:rPr>
        <w:t>cle V:</w:t>
      </w:r>
      <w:r w:rsidR="00DC0099">
        <w:rPr>
          <w:rFonts w:ascii="Times New Roman" w:hAnsi="Times New Roman"/>
          <w:b/>
          <w:sz w:val="28"/>
        </w:rPr>
        <w:tab/>
        <w:t xml:space="preserve">  </w:t>
      </w:r>
      <w:r w:rsidR="006B44DD">
        <w:rPr>
          <w:rFonts w:ascii="Times New Roman" w:hAnsi="Times New Roman"/>
          <w:b/>
          <w:sz w:val="28"/>
        </w:rPr>
        <w:t xml:space="preserve">Review of Faculty for </w:t>
      </w:r>
      <w:r w:rsidR="00DC0099">
        <w:rPr>
          <w:rFonts w:ascii="Times New Roman" w:hAnsi="Times New Roman"/>
          <w:b/>
          <w:sz w:val="28"/>
        </w:rPr>
        <w:t>Promotion</w:t>
      </w:r>
      <w:r w:rsidR="00905837" w:rsidRPr="00905837">
        <w:rPr>
          <w:rFonts w:ascii="Times New Roman" w:hAnsi="Times New Roman"/>
          <w:b/>
          <w:sz w:val="28"/>
        </w:rPr>
        <w:t xml:space="preserve"> </w:t>
      </w:r>
      <w:r w:rsidR="0089598D">
        <w:rPr>
          <w:rFonts w:ascii="Times New Roman" w:hAnsi="Times New Roman"/>
          <w:b/>
          <w:sz w:val="28"/>
        </w:rPr>
        <w:t>to Emeritus Rank</w:t>
      </w:r>
    </w:p>
    <w:p w14:paraId="31317D14" w14:textId="6B717C91" w:rsidR="007855E2" w:rsidRPr="007855E2" w:rsidRDefault="007855E2" w:rsidP="00905837">
      <w:pPr>
        <w:tabs>
          <w:tab w:val="left" w:pos="720"/>
          <w:tab w:val="left" w:pos="810"/>
          <w:tab w:val="left" w:pos="1260"/>
          <w:tab w:val="left" w:pos="3030"/>
        </w:tabs>
        <w:jc w:val="center"/>
        <w:rPr>
          <w:rFonts w:ascii="Times New Roman" w:hAnsi="Times New Roman"/>
          <w:sz w:val="28"/>
        </w:rPr>
      </w:pPr>
      <w:r w:rsidRPr="007855E2">
        <w:rPr>
          <w:rFonts w:ascii="Times New Roman" w:hAnsi="Times New Roman"/>
          <w:sz w:val="28"/>
        </w:rPr>
        <w:t>(Adopted</w:t>
      </w:r>
      <w:r w:rsidR="00E84309">
        <w:rPr>
          <w:rFonts w:ascii="Times New Roman" w:hAnsi="Times New Roman"/>
          <w:sz w:val="28"/>
        </w:rPr>
        <w:t xml:space="preserve"> by the PA Faculty:  March 5, 2018 </w:t>
      </w:r>
      <w:r w:rsidRPr="007855E2">
        <w:rPr>
          <w:rFonts w:ascii="Times New Roman" w:hAnsi="Times New Roman"/>
          <w:sz w:val="28"/>
        </w:rPr>
        <w:t xml:space="preserve">) </w:t>
      </w:r>
    </w:p>
    <w:p w14:paraId="2A16DE26" w14:textId="77777777" w:rsidR="00905837" w:rsidRDefault="00905837" w:rsidP="00B938BA">
      <w:pPr>
        <w:tabs>
          <w:tab w:val="left" w:pos="720"/>
          <w:tab w:val="left" w:pos="810"/>
          <w:tab w:val="left" w:pos="1260"/>
          <w:tab w:val="left" w:pos="3030"/>
        </w:tabs>
        <w:rPr>
          <w:rFonts w:ascii="Times New Roman" w:hAnsi="Times New Roman"/>
        </w:rPr>
      </w:pPr>
    </w:p>
    <w:p w14:paraId="1FF35604" w14:textId="24371D58" w:rsidR="00581BAC" w:rsidRPr="00E84309" w:rsidRDefault="0001049E" w:rsidP="00B938BA">
      <w:pPr>
        <w:tabs>
          <w:tab w:val="left" w:pos="720"/>
          <w:tab w:val="left" w:pos="810"/>
          <w:tab w:val="left" w:pos="1260"/>
          <w:tab w:val="left" w:pos="3030"/>
        </w:tabs>
        <w:rPr>
          <w:rFonts w:ascii="Times New Roman" w:hAnsi="Times New Roman"/>
        </w:rPr>
      </w:pPr>
      <w:r w:rsidRPr="00E84309">
        <w:rPr>
          <w:rFonts w:ascii="Times New Roman" w:hAnsi="Times New Roman"/>
        </w:rPr>
        <w:t>Emeritus</w:t>
      </w:r>
      <w:r w:rsidR="00164EF8" w:rsidRPr="00E84309">
        <w:rPr>
          <w:rFonts w:ascii="Times New Roman" w:hAnsi="Times New Roman"/>
        </w:rPr>
        <w:t xml:space="preserve"> rank</w:t>
      </w:r>
      <w:r w:rsidRPr="00E84309">
        <w:rPr>
          <w:rFonts w:ascii="Times New Roman" w:hAnsi="Times New Roman"/>
        </w:rPr>
        <w:t xml:space="preserve"> allows retired</w:t>
      </w:r>
      <w:r w:rsidR="00164EF8" w:rsidRPr="00E84309">
        <w:rPr>
          <w:rFonts w:ascii="Times New Roman" w:hAnsi="Times New Roman"/>
        </w:rPr>
        <w:t xml:space="preserve"> tenured, tenure </w:t>
      </w:r>
      <w:r w:rsidR="00581BAC" w:rsidRPr="00E84309">
        <w:rPr>
          <w:rFonts w:ascii="Times New Roman" w:hAnsi="Times New Roman"/>
        </w:rPr>
        <w:t>track</w:t>
      </w:r>
      <w:r w:rsidRPr="00E84309">
        <w:rPr>
          <w:rFonts w:ascii="Times New Roman" w:hAnsi="Times New Roman"/>
        </w:rPr>
        <w:t>, and non-tenure track faculty member to continue to support the Department</w:t>
      </w:r>
      <w:r w:rsidR="001978AC" w:rsidRPr="00E84309">
        <w:rPr>
          <w:rFonts w:ascii="Times New Roman" w:hAnsi="Times New Roman"/>
        </w:rPr>
        <w:t xml:space="preserve">, </w:t>
      </w:r>
      <w:r w:rsidRPr="00E84309">
        <w:rPr>
          <w:rFonts w:ascii="Times New Roman" w:hAnsi="Times New Roman"/>
        </w:rPr>
        <w:t>the Hatfield School</w:t>
      </w:r>
      <w:r w:rsidR="001978AC" w:rsidRPr="00E84309">
        <w:rPr>
          <w:rFonts w:ascii="Times New Roman" w:hAnsi="Times New Roman"/>
        </w:rPr>
        <w:t>, and the University</w:t>
      </w:r>
      <w:r w:rsidRPr="00E84309">
        <w:rPr>
          <w:rFonts w:ascii="Times New Roman" w:hAnsi="Times New Roman"/>
        </w:rPr>
        <w:t xml:space="preserve">. </w:t>
      </w:r>
      <w:r w:rsidR="00581BAC" w:rsidRPr="00E84309">
        <w:rPr>
          <w:rFonts w:ascii="Times New Roman" w:hAnsi="Times New Roman"/>
        </w:rPr>
        <w:t xml:space="preserve"> Emerit</w:t>
      </w:r>
      <w:r w:rsidR="00164EF8" w:rsidRPr="00E84309">
        <w:rPr>
          <w:rFonts w:ascii="Times New Roman" w:hAnsi="Times New Roman"/>
        </w:rPr>
        <w:t>a(</w:t>
      </w:r>
      <w:r w:rsidR="00581BAC" w:rsidRPr="00E84309">
        <w:rPr>
          <w:rFonts w:ascii="Times New Roman" w:hAnsi="Times New Roman"/>
        </w:rPr>
        <w:t>us</w:t>
      </w:r>
      <w:r w:rsidR="00164EF8" w:rsidRPr="00E84309">
        <w:rPr>
          <w:rFonts w:ascii="Times New Roman" w:hAnsi="Times New Roman"/>
        </w:rPr>
        <w:t>) faculty make unique contributions of seasoned leadership, professional contacts,</w:t>
      </w:r>
      <w:r w:rsidR="00581BAC" w:rsidRPr="00E84309">
        <w:rPr>
          <w:rFonts w:ascii="Times New Roman" w:hAnsi="Times New Roman"/>
        </w:rPr>
        <w:t xml:space="preserve"> institutional memory, and mentorship to </w:t>
      </w:r>
      <w:r w:rsidRPr="00E84309">
        <w:rPr>
          <w:rFonts w:ascii="Times New Roman" w:hAnsi="Times New Roman"/>
        </w:rPr>
        <w:t xml:space="preserve">both </w:t>
      </w:r>
      <w:r w:rsidR="00C67EB3" w:rsidRPr="00E84309">
        <w:rPr>
          <w:rFonts w:ascii="Times New Roman" w:hAnsi="Times New Roman"/>
        </w:rPr>
        <w:t>faculty and students.</w:t>
      </w:r>
      <w:r w:rsidRPr="00E84309">
        <w:rPr>
          <w:rFonts w:ascii="Times New Roman" w:hAnsi="Times New Roman"/>
        </w:rPr>
        <w:t xml:space="preserve"> </w:t>
      </w:r>
      <w:r w:rsidR="00C67EB3" w:rsidRPr="00E84309">
        <w:rPr>
          <w:rFonts w:ascii="Times New Roman" w:hAnsi="Times New Roman"/>
        </w:rPr>
        <w:t xml:space="preserve"> </w:t>
      </w:r>
      <w:r w:rsidRPr="00E84309">
        <w:rPr>
          <w:rFonts w:ascii="Times New Roman" w:hAnsi="Times New Roman"/>
        </w:rPr>
        <w:t xml:space="preserve">The </w:t>
      </w:r>
      <w:r w:rsidR="00581BAC" w:rsidRPr="00E84309">
        <w:rPr>
          <w:rFonts w:ascii="Times New Roman" w:hAnsi="Times New Roman"/>
        </w:rPr>
        <w:t>De</w:t>
      </w:r>
      <w:r w:rsidR="00164EF8" w:rsidRPr="00E84309">
        <w:rPr>
          <w:rFonts w:ascii="Times New Roman" w:hAnsi="Times New Roman"/>
        </w:rPr>
        <w:t>partment procedures for recommending</w:t>
      </w:r>
      <w:r w:rsidR="00581BAC" w:rsidRPr="00E84309">
        <w:rPr>
          <w:rFonts w:ascii="Times New Roman" w:hAnsi="Times New Roman"/>
        </w:rPr>
        <w:t xml:space="preserve"> Emeritus </w:t>
      </w:r>
      <w:r w:rsidR="00164EF8" w:rsidRPr="00E84309">
        <w:rPr>
          <w:rFonts w:ascii="Times New Roman" w:hAnsi="Times New Roman"/>
        </w:rPr>
        <w:t>rank</w:t>
      </w:r>
      <w:r w:rsidR="00D275BD" w:rsidRPr="00E84309">
        <w:rPr>
          <w:rFonts w:ascii="Times New Roman" w:hAnsi="Times New Roman"/>
        </w:rPr>
        <w:t xml:space="preserve"> will conform to the </w:t>
      </w:r>
      <w:r w:rsidR="00581BAC" w:rsidRPr="00E84309">
        <w:rPr>
          <w:rFonts w:ascii="Times New Roman" w:hAnsi="Times New Roman"/>
        </w:rPr>
        <w:t xml:space="preserve">University guidelines in the </w:t>
      </w:r>
      <w:r w:rsidR="00581BAC" w:rsidRPr="00E84309">
        <w:rPr>
          <w:rFonts w:ascii="Times New Roman" w:hAnsi="Times New Roman"/>
          <w:i/>
        </w:rPr>
        <w:t>Policies and Procedures for the Evaluation of Faculty for Tenure, Promotion, and Merit Increases,</w:t>
      </w:r>
      <w:r w:rsidR="00581BAC" w:rsidRPr="00E84309">
        <w:rPr>
          <w:rFonts w:ascii="Times New Roman" w:hAnsi="Times New Roman"/>
        </w:rPr>
        <w:t xml:space="preserve"> found at: </w:t>
      </w:r>
      <w:hyperlink r:id="rId16" w:history="1">
        <w:r w:rsidR="00581BAC" w:rsidRPr="00E84309">
          <w:rPr>
            <w:rStyle w:val="Hyperlink"/>
            <w:rFonts w:ascii="Times New Roman" w:hAnsi="Times New Roman"/>
          </w:rPr>
          <w:t>https://www.pdx.edu/academic-affairs/sites/www.pdx.edu.academic-affairs/files/2017%20P%26T%20Guidelines%20and%202017%20PTR%20Guidelines%20FINAL.pdf</w:t>
        </w:r>
      </w:hyperlink>
      <w:r w:rsidR="00581BAC" w:rsidRPr="00E84309">
        <w:rPr>
          <w:rFonts w:ascii="Times New Roman" w:hAnsi="Times New Roman"/>
        </w:rPr>
        <w:t xml:space="preserve"> , page 17. </w:t>
      </w:r>
      <w:r w:rsidR="00164EF8" w:rsidRPr="00E84309">
        <w:rPr>
          <w:rFonts w:ascii="Times New Roman" w:hAnsi="Times New Roman"/>
        </w:rPr>
        <w:t xml:space="preserve">The Department will follow the procedures in the Department Bylaws (PA Bylaws Article IX) to propose, adopt and revise guidelines and procedures for making recommendations for advancement to emeritus rank. </w:t>
      </w:r>
    </w:p>
    <w:p w14:paraId="50A58971" w14:textId="77777777" w:rsidR="00581BAC" w:rsidRPr="00E84309" w:rsidRDefault="00581BAC" w:rsidP="00B938BA">
      <w:pPr>
        <w:tabs>
          <w:tab w:val="left" w:pos="720"/>
          <w:tab w:val="left" w:pos="810"/>
          <w:tab w:val="left" w:pos="1260"/>
          <w:tab w:val="left" w:pos="3030"/>
        </w:tabs>
        <w:rPr>
          <w:rFonts w:ascii="Times New Roman" w:hAnsi="Times New Roman"/>
        </w:rPr>
      </w:pPr>
    </w:p>
    <w:p w14:paraId="0A863ABD" w14:textId="77777777" w:rsidR="00A854D8" w:rsidRPr="00E84309" w:rsidRDefault="00A854D8" w:rsidP="00B938BA">
      <w:pPr>
        <w:tabs>
          <w:tab w:val="left" w:pos="720"/>
          <w:tab w:val="left" w:pos="810"/>
          <w:tab w:val="left" w:pos="1260"/>
          <w:tab w:val="left" w:pos="3030"/>
        </w:tabs>
        <w:rPr>
          <w:rFonts w:ascii="Times New Roman" w:hAnsi="Times New Roman"/>
          <w:b/>
        </w:rPr>
      </w:pPr>
      <w:r w:rsidRPr="00E84309">
        <w:rPr>
          <w:rFonts w:ascii="Times New Roman" w:hAnsi="Times New Roman"/>
          <w:b/>
        </w:rPr>
        <w:t xml:space="preserve">1. Emeritus Rank </w:t>
      </w:r>
    </w:p>
    <w:p w14:paraId="507E4E1A" w14:textId="77777777" w:rsidR="00A854D8" w:rsidRPr="00E84309" w:rsidRDefault="00A854D8" w:rsidP="00B938BA">
      <w:pPr>
        <w:tabs>
          <w:tab w:val="left" w:pos="720"/>
          <w:tab w:val="left" w:pos="810"/>
          <w:tab w:val="left" w:pos="1260"/>
          <w:tab w:val="left" w:pos="3030"/>
        </w:tabs>
        <w:rPr>
          <w:rFonts w:ascii="Times New Roman" w:hAnsi="Times New Roman"/>
        </w:rPr>
      </w:pPr>
    </w:p>
    <w:p w14:paraId="34F58727" w14:textId="65B5520C" w:rsidR="00A854D8" w:rsidRPr="00E84309" w:rsidRDefault="00A854D8" w:rsidP="00B938BA">
      <w:pPr>
        <w:tabs>
          <w:tab w:val="left" w:pos="720"/>
          <w:tab w:val="left" w:pos="810"/>
          <w:tab w:val="left" w:pos="1260"/>
          <w:tab w:val="left" w:pos="3030"/>
        </w:tabs>
        <w:rPr>
          <w:rFonts w:ascii="Times New Roman" w:hAnsi="Times New Roman"/>
        </w:rPr>
      </w:pPr>
      <w:r w:rsidRPr="00E84309">
        <w:rPr>
          <w:rFonts w:ascii="Times New Roman" w:hAnsi="Times New Roman"/>
        </w:rPr>
        <w:t>The Emerit</w:t>
      </w:r>
      <w:r w:rsidR="00C11C1D" w:rsidRPr="00E84309">
        <w:rPr>
          <w:rFonts w:ascii="Times New Roman" w:hAnsi="Times New Roman"/>
        </w:rPr>
        <w:t>a(</w:t>
      </w:r>
      <w:r w:rsidRPr="00E84309">
        <w:rPr>
          <w:rFonts w:ascii="Times New Roman" w:hAnsi="Times New Roman"/>
        </w:rPr>
        <w:t>us</w:t>
      </w:r>
      <w:r w:rsidR="00C11C1D" w:rsidRPr="00E84309">
        <w:rPr>
          <w:rFonts w:ascii="Times New Roman" w:hAnsi="Times New Roman"/>
        </w:rPr>
        <w:t>)</w:t>
      </w:r>
      <w:r w:rsidRPr="00E84309">
        <w:rPr>
          <w:rFonts w:ascii="Times New Roman" w:hAnsi="Times New Roman"/>
        </w:rPr>
        <w:t xml:space="preserve"> rank may be awarded upon retirement in recognition of outstanding performance. </w:t>
      </w:r>
    </w:p>
    <w:p w14:paraId="46269065" w14:textId="77777777" w:rsidR="00A854D8" w:rsidRPr="00E84309" w:rsidRDefault="00A854D8" w:rsidP="00B938BA">
      <w:pPr>
        <w:tabs>
          <w:tab w:val="left" w:pos="720"/>
          <w:tab w:val="left" w:pos="810"/>
          <w:tab w:val="left" w:pos="1260"/>
          <w:tab w:val="left" w:pos="3030"/>
        </w:tabs>
        <w:rPr>
          <w:rFonts w:ascii="Times New Roman" w:hAnsi="Times New Roman"/>
        </w:rPr>
      </w:pPr>
    </w:p>
    <w:p w14:paraId="3D1AC059" w14:textId="1DA8734D" w:rsidR="00D275BD" w:rsidRPr="00E84309" w:rsidRDefault="00D275BD" w:rsidP="00B938BA">
      <w:pPr>
        <w:tabs>
          <w:tab w:val="left" w:pos="720"/>
          <w:tab w:val="left" w:pos="810"/>
          <w:tab w:val="left" w:pos="1260"/>
          <w:tab w:val="left" w:pos="3030"/>
        </w:tabs>
        <w:rPr>
          <w:rFonts w:ascii="Times New Roman" w:hAnsi="Times New Roman"/>
          <w:b/>
        </w:rPr>
      </w:pPr>
      <w:r w:rsidRPr="00E84309">
        <w:rPr>
          <w:rFonts w:ascii="Times New Roman" w:hAnsi="Times New Roman"/>
          <w:b/>
        </w:rPr>
        <w:t>2. Emeritus Appointment Process</w:t>
      </w:r>
    </w:p>
    <w:p w14:paraId="116653C5" w14:textId="77777777" w:rsidR="00D275BD" w:rsidRPr="00E84309" w:rsidRDefault="00D275BD" w:rsidP="00B938BA">
      <w:pPr>
        <w:tabs>
          <w:tab w:val="left" w:pos="720"/>
          <w:tab w:val="left" w:pos="810"/>
          <w:tab w:val="left" w:pos="1260"/>
          <w:tab w:val="left" w:pos="3030"/>
        </w:tabs>
        <w:rPr>
          <w:rFonts w:ascii="Times New Roman" w:hAnsi="Times New Roman"/>
        </w:rPr>
      </w:pPr>
    </w:p>
    <w:p w14:paraId="64FAE4D4" w14:textId="568E8596" w:rsidR="00D275BD" w:rsidRPr="00E84309" w:rsidRDefault="00D275BD" w:rsidP="00DC0099">
      <w:pPr>
        <w:pStyle w:val="ListParagraph"/>
        <w:numPr>
          <w:ilvl w:val="0"/>
          <w:numId w:val="49"/>
        </w:numPr>
        <w:tabs>
          <w:tab w:val="left" w:pos="720"/>
          <w:tab w:val="left" w:pos="810"/>
          <w:tab w:val="left" w:pos="1260"/>
          <w:tab w:val="left" w:pos="3030"/>
        </w:tabs>
        <w:rPr>
          <w:rFonts w:ascii="Times New Roman" w:hAnsi="Times New Roman"/>
        </w:rPr>
      </w:pPr>
      <w:r w:rsidRPr="00E84309">
        <w:rPr>
          <w:rFonts w:ascii="Times New Roman" w:hAnsi="Times New Roman"/>
        </w:rPr>
        <w:t>Tenured, tenure-track</w:t>
      </w:r>
      <w:r w:rsidR="00164EF8" w:rsidRPr="00E84309">
        <w:rPr>
          <w:rFonts w:ascii="Times New Roman" w:hAnsi="Times New Roman"/>
        </w:rPr>
        <w:t xml:space="preserve"> (TT)</w:t>
      </w:r>
      <w:r w:rsidRPr="00E84309">
        <w:rPr>
          <w:rFonts w:ascii="Times New Roman" w:hAnsi="Times New Roman"/>
        </w:rPr>
        <w:t xml:space="preserve"> and non-tenure track </w:t>
      </w:r>
      <w:r w:rsidR="00164EF8" w:rsidRPr="00E84309">
        <w:rPr>
          <w:rFonts w:ascii="Times New Roman" w:hAnsi="Times New Roman"/>
        </w:rPr>
        <w:t xml:space="preserve">(NTT) </w:t>
      </w:r>
      <w:r w:rsidRPr="00E84309">
        <w:rPr>
          <w:rFonts w:ascii="Times New Roman" w:hAnsi="Times New Roman"/>
        </w:rPr>
        <w:t>faculty are eligi</w:t>
      </w:r>
      <w:r w:rsidR="00C67EB3" w:rsidRPr="00E84309">
        <w:rPr>
          <w:rFonts w:ascii="Times New Roman" w:hAnsi="Times New Roman"/>
        </w:rPr>
        <w:t>ble to apply for E</w:t>
      </w:r>
      <w:r w:rsidR="00DC0099" w:rsidRPr="00E84309">
        <w:rPr>
          <w:rFonts w:ascii="Times New Roman" w:hAnsi="Times New Roman"/>
        </w:rPr>
        <w:t>meritus rank</w:t>
      </w:r>
      <w:r w:rsidRPr="00E84309">
        <w:rPr>
          <w:rFonts w:ascii="Times New Roman" w:hAnsi="Times New Roman"/>
        </w:rPr>
        <w:t xml:space="preserve"> (Faculty Senate report June 22, 2016)</w:t>
      </w:r>
      <w:r w:rsidR="00164EF8" w:rsidRPr="00E84309">
        <w:rPr>
          <w:rFonts w:ascii="Times New Roman" w:hAnsi="Times New Roman"/>
        </w:rPr>
        <w:t>.  Department processes to consider applications fo</w:t>
      </w:r>
      <w:r w:rsidR="00C67EB3" w:rsidRPr="00E84309">
        <w:rPr>
          <w:rFonts w:ascii="Times New Roman" w:hAnsi="Times New Roman"/>
        </w:rPr>
        <w:t>r E</w:t>
      </w:r>
      <w:r w:rsidR="00164EF8" w:rsidRPr="00E84309">
        <w:rPr>
          <w:rFonts w:ascii="Times New Roman" w:hAnsi="Times New Roman"/>
        </w:rPr>
        <w:t xml:space="preserve">meritus rank will </w:t>
      </w:r>
      <w:r w:rsidRPr="00E84309">
        <w:rPr>
          <w:rFonts w:ascii="Times New Roman" w:hAnsi="Times New Roman"/>
        </w:rPr>
        <w:t>follow the regular</w:t>
      </w:r>
      <w:r w:rsidR="007A58B2" w:rsidRPr="00E84309">
        <w:rPr>
          <w:rFonts w:ascii="Times New Roman" w:hAnsi="Times New Roman"/>
        </w:rPr>
        <w:t xml:space="preserve"> annual</w:t>
      </w:r>
      <w:r w:rsidRPr="00E84309">
        <w:rPr>
          <w:rFonts w:ascii="Times New Roman" w:hAnsi="Times New Roman"/>
        </w:rPr>
        <w:t xml:space="preserve"> promotion and tenure cycle or the November-December cycle, which immediately follows the regular cycle (strictly for emeritus applications). </w:t>
      </w:r>
    </w:p>
    <w:p w14:paraId="0EBF92FF" w14:textId="77777777" w:rsidR="00164EF8" w:rsidRPr="00E84309" w:rsidRDefault="00164EF8" w:rsidP="00B938BA">
      <w:pPr>
        <w:tabs>
          <w:tab w:val="left" w:pos="720"/>
          <w:tab w:val="left" w:pos="810"/>
          <w:tab w:val="left" w:pos="1260"/>
          <w:tab w:val="left" w:pos="3030"/>
        </w:tabs>
        <w:rPr>
          <w:rFonts w:ascii="Times New Roman" w:hAnsi="Times New Roman"/>
        </w:rPr>
      </w:pPr>
    </w:p>
    <w:p w14:paraId="66770738" w14:textId="21BAF756" w:rsidR="00164EF8" w:rsidRPr="00E84309" w:rsidRDefault="00164EF8" w:rsidP="00DC0099">
      <w:pPr>
        <w:pStyle w:val="ListParagraph"/>
        <w:numPr>
          <w:ilvl w:val="0"/>
          <w:numId w:val="49"/>
        </w:numPr>
        <w:tabs>
          <w:tab w:val="left" w:pos="720"/>
          <w:tab w:val="left" w:pos="810"/>
          <w:tab w:val="left" w:pos="1260"/>
          <w:tab w:val="left" w:pos="3030"/>
        </w:tabs>
        <w:rPr>
          <w:rFonts w:ascii="Times New Roman" w:hAnsi="Times New Roman"/>
        </w:rPr>
      </w:pPr>
      <w:r w:rsidRPr="00E84309">
        <w:rPr>
          <w:rFonts w:ascii="Times New Roman" w:hAnsi="Times New Roman"/>
        </w:rPr>
        <w:t xml:space="preserve">To </w:t>
      </w:r>
      <w:r w:rsidR="00DC0099" w:rsidRPr="00E84309">
        <w:rPr>
          <w:rFonts w:ascii="Times New Roman" w:hAnsi="Times New Roman"/>
        </w:rPr>
        <w:t>consider</w:t>
      </w:r>
      <w:r w:rsidR="007A58B2" w:rsidRPr="00E84309">
        <w:rPr>
          <w:rFonts w:ascii="Times New Roman" w:hAnsi="Times New Roman"/>
        </w:rPr>
        <w:t xml:space="preserve"> applications for E</w:t>
      </w:r>
      <w:r w:rsidRPr="00E84309">
        <w:rPr>
          <w:rFonts w:ascii="Times New Roman" w:hAnsi="Times New Roman"/>
        </w:rPr>
        <w:t>meritus rank, the Chair will convene an Emeritus Review Committee</w:t>
      </w:r>
      <w:r w:rsidR="00DC0099" w:rsidRPr="00E84309">
        <w:rPr>
          <w:rFonts w:ascii="Times New Roman" w:hAnsi="Times New Roman"/>
        </w:rPr>
        <w:t>.  After consultation with faculty me</w:t>
      </w:r>
      <w:r w:rsidR="007855E2" w:rsidRPr="00E84309">
        <w:rPr>
          <w:rFonts w:ascii="Times New Roman" w:hAnsi="Times New Roman"/>
        </w:rPr>
        <w:t>mbers, the Chair will appoint a</w:t>
      </w:r>
      <w:r w:rsidR="00DC0099" w:rsidRPr="00E84309">
        <w:rPr>
          <w:rFonts w:ascii="Times New Roman" w:hAnsi="Times New Roman"/>
        </w:rPr>
        <w:t xml:space="preserve"> review committee of least two faculty members</w:t>
      </w:r>
      <w:r w:rsidR="007A58B2" w:rsidRPr="00E84309">
        <w:rPr>
          <w:rFonts w:ascii="Times New Roman" w:hAnsi="Times New Roman"/>
        </w:rPr>
        <w:t>.</w:t>
      </w:r>
      <w:r w:rsidR="00DC0099" w:rsidRPr="00E84309">
        <w:rPr>
          <w:rFonts w:ascii="Times New Roman" w:hAnsi="Times New Roman"/>
        </w:rPr>
        <w:t xml:space="preserve"> Committee members will hold the rank of Professor, Associate Professor, or Continuous Appointment. The Department Chair will designate a chair for the review committee. </w:t>
      </w:r>
    </w:p>
    <w:p w14:paraId="15FF31E2" w14:textId="77777777" w:rsidR="00DC0099" w:rsidRPr="00E84309" w:rsidRDefault="00DC0099" w:rsidP="00B938BA">
      <w:pPr>
        <w:tabs>
          <w:tab w:val="left" w:pos="720"/>
          <w:tab w:val="left" w:pos="810"/>
          <w:tab w:val="left" w:pos="1260"/>
          <w:tab w:val="left" w:pos="3030"/>
        </w:tabs>
        <w:rPr>
          <w:rFonts w:ascii="Times New Roman" w:hAnsi="Times New Roman"/>
        </w:rPr>
      </w:pPr>
    </w:p>
    <w:p w14:paraId="49859821" w14:textId="77777777" w:rsidR="00DC0099" w:rsidRPr="00E84309" w:rsidRDefault="00DC0099" w:rsidP="00B938BA">
      <w:pPr>
        <w:tabs>
          <w:tab w:val="left" w:pos="720"/>
          <w:tab w:val="left" w:pos="810"/>
          <w:tab w:val="left" w:pos="1260"/>
          <w:tab w:val="left" w:pos="3030"/>
        </w:tabs>
        <w:rPr>
          <w:rFonts w:ascii="Times New Roman" w:hAnsi="Times New Roman"/>
        </w:rPr>
      </w:pPr>
    </w:p>
    <w:p w14:paraId="21829567" w14:textId="34A7A9AE" w:rsidR="00DC0099" w:rsidRPr="00E84309" w:rsidRDefault="007A58B2" w:rsidP="00DC0099">
      <w:pPr>
        <w:pStyle w:val="ListParagraph"/>
        <w:numPr>
          <w:ilvl w:val="0"/>
          <w:numId w:val="49"/>
        </w:numPr>
        <w:tabs>
          <w:tab w:val="left" w:pos="720"/>
          <w:tab w:val="left" w:pos="810"/>
          <w:tab w:val="left" w:pos="1260"/>
          <w:tab w:val="left" w:pos="3030"/>
        </w:tabs>
        <w:rPr>
          <w:rFonts w:ascii="Times New Roman" w:hAnsi="Times New Roman"/>
        </w:rPr>
      </w:pPr>
      <w:r w:rsidRPr="00E84309">
        <w:rPr>
          <w:rFonts w:ascii="Times New Roman" w:hAnsi="Times New Roman"/>
        </w:rPr>
        <w:t>Applicants for E</w:t>
      </w:r>
      <w:r w:rsidR="00DC0099" w:rsidRPr="00E84309">
        <w:rPr>
          <w:rFonts w:ascii="Times New Roman" w:hAnsi="Times New Roman"/>
        </w:rPr>
        <w:t xml:space="preserve">meritus rank will submit to the </w:t>
      </w:r>
      <w:r w:rsidRPr="00E84309">
        <w:rPr>
          <w:rFonts w:ascii="Times New Roman" w:hAnsi="Times New Roman"/>
        </w:rPr>
        <w:t>Review C</w:t>
      </w:r>
      <w:r w:rsidR="00DC0099" w:rsidRPr="00E84309">
        <w:rPr>
          <w:rFonts w:ascii="Times New Roman" w:hAnsi="Times New Roman"/>
        </w:rPr>
        <w:t>ommittee</w:t>
      </w:r>
      <w:r w:rsidR="00C67EB3" w:rsidRPr="00E84309">
        <w:rPr>
          <w:rFonts w:ascii="Times New Roman" w:hAnsi="Times New Roman"/>
        </w:rPr>
        <w:t xml:space="preserve"> for consideration</w:t>
      </w:r>
      <w:r w:rsidR="00DC0099" w:rsidRPr="00E84309">
        <w:rPr>
          <w:rFonts w:ascii="Times New Roman" w:hAnsi="Times New Roman"/>
        </w:rPr>
        <w:t xml:space="preserve">: </w:t>
      </w:r>
    </w:p>
    <w:p w14:paraId="29AA5DAC" w14:textId="4BD63CD3" w:rsidR="00DC0099" w:rsidRPr="00E84309" w:rsidRDefault="00DC0099"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 xml:space="preserve">A letter requesting promotion to emerita(us) rank that reflects on their experiences and high points of years at PSU. </w:t>
      </w:r>
    </w:p>
    <w:p w14:paraId="101D3711" w14:textId="74E84696" w:rsidR="00DC0099" w:rsidRPr="00E84309" w:rsidRDefault="00DC0099"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Current CV</w:t>
      </w:r>
    </w:p>
    <w:p w14:paraId="6FE0FCB6" w14:textId="698E1D00" w:rsidR="001D5FFF" w:rsidRPr="00E84309" w:rsidRDefault="001D5FFF" w:rsidP="001D5FFF">
      <w:pPr>
        <w:tabs>
          <w:tab w:val="left" w:pos="720"/>
          <w:tab w:val="left" w:pos="810"/>
          <w:tab w:val="left" w:pos="1260"/>
          <w:tab w:val="left" w:pos="3030"/>
        </w:tabs>
        <w:rPr>
          <w:rFonts w:ascii="Times New Roman" w:hAnsi="Times New Roman"/>
        </w:rPr>
      </w:pPr>
      <w:r w:rsidRPr="00E84309">
        <w:rPr>
          <w:rFonts w:ascii="Times New Roman" w:hAnsi="Times New Roman"/>
        </w:rPr>
        <w:t xml:space="preserve"> </w:t>
      </w:r>
    </w:p>
    <w:p w14:paraId="254BD744" w14:textId="7E5115F5" w:rsidR="001D5FFF" w:rsidRPr="00E84309" w:rsidRDefault="001D5FFF" w:rsidP="001D5FFF">
      <w:pPr>
        <w:pStyle w:val="ListParagraph"/>
        <w:numPr>
          <w:ilvl w:val="0"/>
          <w:numId w:val="49"/>
        </w:numPr>
        <w:tabs>
          <w:tab w:val="left" w:pos="720"/>
          <w:tab w:val="left" w:pos="810"/>
          <w:tab w:val="left" w:pos="1260"/>
          <w:tab w:val="left" w:pos="3030"/>
        </w:tabs>
        <w:rPr>
          <w:rFonts w:ascii="Times New Roman" w:hAnsi="Times New Roman"/>
        </w:rPr>
      </w:pPr>
      <w:r w:rsidRPr="00E84309">
        <w:rPr>
          <w:rFonts w:ascii="Times New Roman" w:hAnsi="Times New Roman"/>
        </w:rPr>
        <w:t>The Review Committee will evaluate</w:t>
      </w:r>
      <w:r w:rsidR="001635A5" w:rsidRPr="00E84309">
        <w:rPr>
          <w:rFonts w:ascii="Times New Roman" w:hAnsi="Times New Roman"/>
        </w:rPr>
        <w:t xml:space="preserve"> the applicant’s</w:t>
      </w:r>
      <w:r w:rsidRPr="00E84309">
        <w:rPr>
          <w:rFonts w:ascii="Times New Roman" w:hAnsi="Times New Roman"/>
        </w:rPr>
        <w:t xml:space="preserve"> recent</w:t>
      </w:r>
      <w:r w:rsidR="00E81DA2" w:rsidRPr="00E84309">
        <w:rPr>
          <w:rFonts w:ascii="Times New Roman" w:hAnsi="Times New Roman"/>
        </w:rPr>
        <w:t xml:space="preserve"> outstanding</w:t>
      </w:r>
      <w:r w:rsidRPr="00E84309">
        <w:rPr>
          <w:rFonts w:ascii="Times New Roman" w:hAnsi="Times New Roman"/>
        </w:rPr>
        <w:t xml:space="preserve"> performance</w:t>
      </w:r>
      <w:r w:rsidR="00E81DA2" w:rsidRPr="00E84309">
        <w:rPr>
          <w:rFonts w:ascii="Times New Roman" w:hAnsi="Times New Roman"/>
        </w:rPr>
        <w:t xml:space="preserve"> as indicative of potential </w:t>
      </w:r>
      <w:r w:rsidR="008D3AB1" w:rsidRPr="00E84309">
        <w:rPr>
          <w:rFonts w:ascii="Times New Roman" w:hAnsi="Times New Roman"/>
        </w:rPr>
        <w:t xml:space="preserve">future </w:t>
      </w:r>
      <w:r w:rsidR="00E81DA2" w:rsidRPr="00E84309">
        <w:rPr>
          <w:rFonts w:ascii="Times New Roman" w:hAnsi="Times New Roman"/>
        </w:rPr>
        <w:t>contributions in any of the following areas</w:t>
      </w:r>
      <w:r w:rsidRPr="00E84309">
        <w:rPr>
          <w:rFonts w:ascii="Times New Roman" w:hAnsi="Times New Roman"/>
        </w:rPr>
        <w:t xml:space="preserve">: </w:t>
      </w:r>
    </w:p>
    <w:p w14:paraId="7EEAABF1" w14:textId="477BB516" w:rsidR="001D5FFF" w:rsidRPr="00E84309" w:rsidRDefault="001D5FFF"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Continuing scholarshi</w:t>
      </w:r>
      <w:r w:rsidR="00AF00AA" w:rsidRPr="00E84309">
        <w:rPr>
          <w:rFonts w:ascii="Times New Roman" w:hAnsi="Times New Roman"/>
        </w:rPr>
        <w:t>p through</w:t>
      </w:r>
      <w:r w:rsidR="001635A5" w:rsidRPr="00E84309">
        <w:rPr>
          <w:rFonts w:ascii="Times New Roman" w:hAnsi="Times New Roman"/>
        </w:rPr>
        <w:t xml:space="preserve"> </w:t>
      </w:r>
      <w:r w:rsidR="008D3AB1" w:rsidRPr="00E84309">
        <w:rPr>
          <w:rFonts w:ascii="Times New Roman" w:hAnsi="Times New Roman"/>
        </w:rPr>
        <w:t xml:space="preserve">their own publications, </w:t>
      </w:r>
      <w:r w:rsidRPr="00E84309">
        <w:rPr>
          <w:rFonts w:ascii="Times New Roman" w:hAnsi="Times New Roman"/>
        </w:rPr>
        <w:t>collaborations with faculty and students</w:t>
      </w:r>
      <w:r w:rsidR="00AF00AA" w:rsidRPr="00E84309">
        <w:rPr>
          <w:rFonts w:ascii="Times New Roman" w:hAnsi="Times New Roman"/>
        </w:rPr>
        <w:t xml:space="preserve">, or </w:t>
      </w:r>
      <w:r w:rsidR="008D3AB1" w:rsidRPr="00E84309">
        <w:rPr>
          <w:rFonts w:ascii="Times New Roman" w:hAnsi="Times New Roman"/>
        </w:rPr>
        <w:t xml:space="preserve">collaborations </w:t>
      </w:r>
      <w:r w:rsidR="00AF00AA" w:rsidRPr="00E84309">
        <w:rPr>
          <w:rFonts w:ascii="Times New Roman" w:hAnsi="Times New Roman"/>
        </w:rPr>
        <w:t>with</w:t>
      </w:r>
      <w:r w:rsidR="001635A5" w:rsidRPr="00E84309">
        <w:rPr>
          <w:rFonts w:ascii="Times New Roman" w:hAnsi="Times New Roman"/>
        </w:rPr>
        <w:t xml:space="preserve"> colleagues at other institutions</w:t>
      </w:r>
      <w:r w:rsidRPr="00E84309">
        <w:rPr>
          <w:rFonts w:ascii="Times New Roman" w:hAnsi="Times New Roman"/>
        </w:rPr>
        <w:t>;</w:t>
      </w:r>
    </w:p>
    <w:p w14:paraId="726DF0BA" w14:textId="7BE934E5" w:rsidR="001D5FFF" w:rsidRPr="00E84309" w:rsidRDefault="001D5FFF"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lastRenderedPageBreak/>
        <w:t>Participation on Ph.D.</w:t>
      </w:r>
      <w:r w:rsidR="001635A5" w:rsidRPr="00E84309">
        <w:rPr>
          <w:rFonts w:ascii="Times New Roman" w:hAnsi="Times New Roman"/>
        </w:rPr>
        <w:t xml:space="preserve"> committees, or on other committees evaluating and mentoring student development</w:t>
      </w:r>
      <w:r w:rsidRPr="00E84309">
        <w:rPr>
          <w:rFonts w:ascii="Times New Roman" w:hAnsi="Times New Roman"/>
        </w:rPr>
        <w:t>;</w:t>
      </w:r>
    </w:p>
    <w:p w14:paraId="2BCF2339" w14:textId="44871A33" w:rsidR="001C5534" w:rsidRPr="00E84309" w:rsidRDefault="001C5534"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 xml:space="preserve">Mentorship and development of faculty; </w:t>
      </w:r>
    </w:p>
    <w:p w14:paraId="1ADE84DB" w14:textId="3324AAAD" w:rsidR="001D5FFF" w:rsidRPr="00E84309" w:rsidRDefault="001D5FFF"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 xml:space="preserve">Active membership in </w:t>
      </w:r>
      <w:r w:rsidR="001635A5" w:rsidRPr="00E84309">
        <w:rPr>
          <w:rFonts w:ascii="Times New Roman" w:hAnsi="Times New Roman"/>
        </w:rPr>
        <w:t xml:space="preserve">and contributions to </w:t>
      </w:r>
      <w:r w:rsidRPr="00E84309">
        <w:rPr>
          <w:rFonts w:ascii="Times New Roman" w:hAnsi="Times New Roman"/>
        </w:rPr>
        <w:t>professional associations that advance the Department</w:t>
      </w:r>
      <w:r w:rsidR="003A087A" w:rsidRPr="00E84309">
        <w:rPr>
          <w:rFonts w:ascii="Times New Roman" w:hAnsi="Times New Roman"/>
        </w:rPr>
        <w:t xml:space="preserve">, </w:t>
      </w:r>
      <w:r w:rsidRPr="00E84309">
        <w:rPr>
          <w:rFonts w:ascii="Times New Roman" w:hAnsi="Times New Roman"/>
        </w:rPr>
        <w:t>Hatfield School</w:t>
      </w:r>
      <w:r w:rsidR="0026726E" w:rsidRPr="00E84309">
        <w:rPr>
          <w:rFonts w:ascii="Times New Roman" w:hAnsi="Times New Roman"/>
        </w:rPr>
        <w:t>, CUPA</w:t>
      </w:r>
      <w:r w:rsidRPr="00E84309">
        <w:rPr>
          <w:rFonts w:ascii="Times New Roman" w:hAnsi="Times New Roman"/>
        </w:rPr>
        <w:t xml:space="preserve"> </w:t>
      </w:r>
      <w:r w:rsidR="003A087A" w:rsidRPr="00E84309">
        <w:rPr>
          <w:rFonts w:ascii="Times New Roman" w:hAnsi="Times New Roman"/>
        </w:rPr>
        <w:t xml:space="preserve">or University </w:t>
      </w:r>
      <w:r w:rsidRPr="00E84309">
        <w:rPr>
          <w:rFonts w:ascii="Times New Roman" w:hAnsi="Times New Roman"/>
        </w:rPr>
        <w:t>mission</w:t>
      </w:r>
      <w:r w:rsidR="00426C22" w:rsidRPr="00E84309">
        <w:rPr>
          <w:rFonts w:ascii="Times New Roman" w:hAnsi="Times New Roman"/>
        </w:rPr>
        <w:t>s</w:t>
      </w:r>
      <w:r w:rsidRPr="00E84309">
        <w:rPr>
          <w:rFonts w:ascii="Times New Roman" w:hAnsi="Times New Roman"/>
        </w:rPr>
        <w:t>;</w:t>
      </w:r>
    </w:p>
    <w:p w14:paraId="23FB67AD" w14:textId="275BD058" w:rsidR="00426C22" w:rsidRPr="00E84309" w:rsidRDefault="00426C22"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Representing the Department, Hatfield School, College or University</w:t>
      </w:r>
      <w:r w:rsidR="001C5534" w:rsidRPr="00E84309">
        <w:rPr>
          <w:rFonts w:ascii="Times New Roman" w:hAnsi="Times New Roman"/>
        </w:rPr>
        <w:t xml:space="preserve"> through</w:t>
      </w:r>
      <w:r w:rsidRPr="00E84309">
        <w:rPr>
          <w:rFonts w:ascii="Times New Roman" w:hAnsi="Times New Roman"/>
        </w:rPr>
        <w:t xml:space="preserve"> initiatives</w:t>
      </w:r>
      <w:r w:rsidR="001C5534" w:rsidRPr="00E84309">
        <w:rPr>
          <w:rFonts w:ascii="Times New Roman" w:hAnsi="Times New Roman"/>
        </w:rPr>
        <w:t xml:space="preserve">, programs or </w:t>
      </w:r>
      <w:r w:rsidR="001635A5" w:rsidRPr="00E84309">
        <w:rPr>
          <w:rFonts w:ascii="Times New Roman" w:hAnsi="Times New Roman"/>
        </w:rPr>
        <w:t xml:space="preserve">activities such as, </w:t>
      </w:r>
      <w:r w:rsidRPr="00E84309">
        <w:rPr>
          <w:rFonts w:ascii="Times New Roman" w:hAnsi="Times New Roman"/>
        </w:rPr>
        <w:t xml:space="preserve">fundraising, maintaining relationships with </w:t>
      </w:r>
      <w:r w:rsidR="001635A5" w:rsidRPr="00E84309">
        <w:rPr>
          <w:rFonts w:ascii="Times New Roman" w:hAnsi="Times New Roman"/>
        </w:rPr>
        <w:t xml:space="preserve">community or </w:t>
      </w:r>
      <w:r w:rsidRPr="00E84309">
        <w:rPr>
          <w:rFonts w:ascii="Times New Roman" w:hAnsi="Times New Roman"/>
        </w:rPr>
        <w:t>international partners, or special marketing and recrui</w:t>
      </w:r>
      <w:r w:rsidR="001635A5" w:rsidRPr="00E84309">
        <w:rPr>
          <w:rFonts w:ascii="Times New Roman" w:hAnsi="Times New Roman"/>
        </w:rPr>
        <w:t>ting</w:t>
      </w:r>
      <w:r w:rsidRPr="00E84309">
        <w:rPr>
          <w:rFonts w:ascii="Times New Roman" w:hAnsi="Times New Roman"/>
        </w:rPr>
        <w:t>;</w:t>
      </w:r>
    </w:p>
    <w:p w14:paraId="2C62B61F" w14:textId="085479BE" w:rsidR="001635A5" w:rsidRPr="00E84309" w:rsidRDefault="001635A5"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 xml:space="preserve">The development </w:t>
      </w:r>
      <w:r w:rsidR="001C5534" w:rsidRPr="00E84309">
        <w:rPr>
          <w:rFonts w:ascii="Times New Roman" w:hAnsi="Times New Roman"/>
        </w:rPr>
        <w:t xml:space="preserve">and administration </w:t>
      </w:r>
      <w:r w:rsidRPr="00E84309">
        <w:rPr>
          <w:rFonts w:ascii="Times New Roman" w:hAnsi="Times New Roman"/>
        </w:rPr>
        <w:t>of grants or contracts that support the Department, Hatfield School or other University missions;</w:t>
      </w:r>
    </w:p>
    <w:p w14:paraId="1817A49A" w14:textId="5E368B6E" w:rsidR="001D5FFF" w:rsidRPr="00E84309" w:rsidRDefault="00426C22" w:rsidP="001635A5">
      <w:pPr>
        <w:pStyle w:val="ListParagraph"/>
        <w:numPr>
          <w:ilvl w:val="1"/>
          <w:numId w:val="49"/>
        </w:numPr>
        <w:tabs>
          <w:tab w:val="left" w:pos="720"/>
          <w:tab w:val="left" w:pos="810"/>
          <w:tab w:val="left" w:pos="1260"/>
          <w:tab w:val="left" w:pos="3030"/>
        </w:tabs>
        <w:ind w:left="1260" w:hanging="180"/>
        <w:rPr>
          <w:rFonts w:ascii="Times New Roman" w:hAnsi="Times New Roman"/>
        </w:rPr>
      </w:pPr>
      <w:r w:rsidRPr="00E84309">
        <w:rPr>
          <w:rFonts w:ascii="Times New Roman" w:hAnsi="Times New Roman"/>
        </w:rPr>
        <w:t xml:space="preserve">Service to the community and to global partners </w:t>
      </w:r>
      <w:r w:rsidR="001635A5" w:rsidRPr="00E84309">
        <w:rPr>
          <w:rFonts w:ascii="Times New Roman" w:hAnsi="Times New Roman"/>
        </w:rPr>
        <w:t xml:space="preserve">that supports the Department, </w:t>
      </w:r>
      <w:r w:rsidRPr="00E84309">
        <w:rPr>
          <w:rFonts w:ascii="Times New Roman" w:hAnsi="Times New Roman"/>
        </w:rPr>
        <w:t>Hatfield School</w:t>
      </w:r>
      <w:r w:rsidR="001635A5" w:rsidRPr="00E84309">
        <w:rPr>
          <w:rFonts w:ascii="Times New Roman" w:hAnsi="Times New Roman"/>
        </w:rPr>
        <w:t xml:space="preserve"> or other University</w:t>
      </w:r>
      <w:r w:rsidRPr="00E84309">
        <w:rPr>
          <w:rFonts w:ascii="Times New Roman" w:hAnsi="Times New Roman"/>
        </w:rPr>
        <w:t xml:space="preserve"> </w:t>
      </w:r>
      <w:r w:rsidR="001635A5" w:rsidRPr="00E84309">
        <w:rPr>
          <w:rFonts w:ascii="Times New Roman" w:hAnsi="Times New Roman"/>
        </w:rPr>
        <w:t>missions.</w:t>
      </w:r>
    </w:p>
    <w:p w14:paraId="2529F96A" w14:textId="77777777" w:rsidR="00DC0099" w:rsidRPr="00E84309" w:rsidRDefault="00DC0099" w:rsidP="00DC0099">
      <w:pPr>
        <w:tabs>
          <w:tab w:val="left" w:pos="720"/>
          <w:tab w:val="left" w:pos="810"/>
          <w:tab w:val="left" w:pos="1260"/>
          <w:tab w:val="left" w:pos="3030"/>
        </w:tabs>
        <w:rPr>
          <w:rFonts w:ascii="Times New Roman" w:hAnsi="Times New Roman"/>
        </w:rPr>
      </w:pPr>
    </w:p>
    <w:p w14:paraId="1F725683" w14:textId="0623885C" w:rsidR="00DC0099" w:rsidRPr="00E84309" w:rsidRDefault="00DC0099" w:rsidP="00DC0099">
      <w:pPr>
        <w:pStyle w:val="ListParagraph"/>
        <w:numPr>
          <w:ilvl w:val="0"/>
          <w:numId w:val="49"/>
        </w:numPr>
        <w:tabs>
          <w:tab w:val="left" w:pos="720"/>
          <w:tab w:val="left" w:pos="810"/>
          <w:tab w:val="left" w:pos="1260"/>
          <w:tab w:val="left" w:pos="3030"/>
        </w:tabs>
        <w:rPr>
          <w:rFonts w:ascii="Times New Roman" w:hAnsi="Times New Roman"/>
        </w:rPr>
      </w:pPr>
      <w:r w:rsidRPr="00E84309">
        <w:rPr>
          <w:rFonts w:ascii="Times New Roman" w:hAnsi="Times New Roman"/>
        </w:rPr>
        <w:t>The Emeritus Review Committee shall review the retiring faculty member’s application materials. The Review Committee may convene an interview to discuss the application wit</w:t>
      </w:r>
      <w:r w:rsidR="00C11C1D" w:rsidRPr="00E84309">
        <w:rPr>
          <w:rFonts w:ascii="Times New Roman" w:hAnsi="Times New Roman"/>
        </w:rPr>
        <w:t xml:space="preserve">h the retiring faculty member. </w:t>
      </w:r>
      <w:r w:rsidRPr="00E84309">
        <w:rPr>
          <w:rFonts w:ascii="Times New Roman" w:hAnsi="Times New Roman"/>
        </w:rPr>
        <w:t>Upon completion of the</w:t>
      </w:r>
      <w:r w:rsidR="007A58B2" w:rsidRPr="00E84309">
        <w:rPr>
          <w:rFonts w:ascii="Times New Roman" w:hAnsi="Times New Roman"/>
        </w:rPr>
        <w:t>ir</w:t>
      </w:r>
      <w:r w:rsidRPr="00E84309">
        <w:rPr>
          <w:rFonts w:ascii="Times New Roman" w:hAnsi="Times New Roman"/>
        </w:rPr>
        <w:t xml:space="preserve"> review, the Review Committee Chair will make a recommendation to the Department Chair </w:t>
      </w:r>
      <w:r w:rsidR="007A58B2" w:rsidRPr="00E84309">
        <w:rPr>
          <w:rFonts w:ascii="Times New Roman" w:hAnsi="Times New Roman"/>
        </w:rPr>
        <w:t>on a decision for</w:t>
      </w:r>
      <w:r w:rsidRPr="00E84309">
        <w:rPr>
          <w:rFonts w:ascii="Times New Roman" w:hAnsi="Times New Roman"/>
        </w:rPr>
        <w:t xml:space="preserve"> </w:t>
      </w:r>
      <w:r w:rsidR="007A58B2" w:rsidRPr="00E84309">
        <w:rPr>
          <w:rFonts w:ascii="Times New Roman" w:hAnsi="Times New Roman"/>
        </w:rPr>
        <w:t xml:space="preserve">the member’s advancement to </w:t>
      </w:r>
      <w:r w:rsidRPr="00E84309">
        <w:rPr>
          <w:rFonts w:ascii="Times New Roman" w:hAnsi="Times New Roman"/>
        </w:rPr>
        <w:t>Emerita(us) rank.</w:t>
      </w:r>
      <w:r w:rsidR="007A58B2" w:rsidRPr="00E84309">
        <w:rPr>
          <w:rFonts w:ascii="Times New Roman" w:hAnsi="Times New Roman"/>
        </w:rPr>
        <w:t xml:space="preserve"> The Department Chair will consider the Review Committee’s recommendation in preparing a letter of recommendation for Emeritus rank to the Dean. </w:t>
      </w:r>
    </w:p>
    <w:p w14:paraId="68BB9662" w14:textId="77777777" w:rsidR="004A65ED" w:rsidRDefault="004A65ED" w:rsidP="004A65ED">
      <w:pPr>
        <w:rPr>
          <w:rFonts w:ascii="Times New Roman" w:hAnsi="Times New Roman"/>
        </w:rPr>
      </w:pPr>
    </w:p>
    <w:p w14:paraId="7F8513F3" w14:textId="77777777" w:rsidR="004A65ED" w:rsidRPr="004A65ED" w:rsidRDefault="004A65ED" w:rsidP="004A65ED">
      <w:pPr>
        <w:rPr>
          <w:rFonts w:ascii="Times New Roman" w:hAnsi="Times New Roman"/>
        </w:rPr>
      </w:pPr>
    </w:p>
    <w:sectPr w:rsidR="004A65ED" w:rsidRPr="004A65E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4A2A" w14:textId="77777777" w:rsidR="00BE692E" w:rsidRDefault="00BE692E" w:rsidP="004A65ED">
      <w:r>
        <w:separator/>
      </w:r>
    </w:p>
  </w:endnote>
  <w:endnote w:type="continuationSeparator" w:id="0">
    <w:p w14:paraId="2BC8CAF1" w14:textId="77777777" w:rsidR="00BE692E" w:rsidRDefault="00BE692E" w:rsidP="004A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22483"/>
      <w:docPartObj>
        <w:docPartGallery w:val="Page Numbers (Bottom of Page)"/>
        <w:docPartUnique/>
      </w:docPartObj>
    </w:sdtPr>
    <w:sdtEndPr>
      <w:rPr>
        <w:color w:val="7F7F7F" w:themeColor="background1" w:themeShade="7F"/>
        <w:spacing w:val="60"/>
      </w:rPr>
    </w:sdtEndPr>
    <w:sdtContent>
      <w:p w14:paraId="5A4E4A02" w14:textId="414754C9" w:rsidR="00E84309" w:rsidRDefault="00E84309">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E09C1">
          <w:rPr>
            <w:noProof/>
          </w:rPr>
          <w:t>11</w:t>
        </w:r>
        <w:r>
          <w:rPr>
            <w:noProof/>
          </w:rPr>
          <w:fldChar w:fldCharType="end"/>
        </w:r>
        <w:r>
          <w:t xml:space="preserve"> | </w:t>
        </w:r>
        <w:r>
          <w:rPr>
            <w:color w:val="7F7F7F" w:themeColor="background1" w:themeShade="7F"/>
            <w:spacing w:val="60"/>
          </w:rPr>
          <w:t>Page</w:t>
        </w:r>
      </w:p>
      <w:p w14:paraId="6CDBE87C" w14:textId="61F8A951" w:rsidR="00E84309" w:rsidRDefault="00E84309" w:rsidP="008058E0">
        <w:pPr>
          <w:pStyle w:val="Footer"/>
          <w:pBdr>
            <w:top w:val="single" w:sz="4" w:space="1" w:color="D9D9D9" w:themeColor="background1" w:themeShade="D9"/>
          </w:pBdr>
        </w:pPr>
        <w:r>
          <w:rPr>
            <w:color w:val="7F7F7F" w:themeColor="background1" w:themeShade="7F"/>
            <w:spacing w:val="60"/>
          </w:rPr>
          <w:t>V93-5-18</w:t>
        </w:r>
      </w:p>
    </w:sdtContent>
  </w:sdt>
  <w:p w14:paraId="75C9DC12" w14:textId="77777777" w:rsidR="00E84309" w:rsidRDefault="00E8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4533A" w14:textId="77777777" w:rsidR="00BE692E" w:rsidRDefault="00BE692E" w:rsidP="004A65ED">
      <w:r>
        <w:separator/>
      </w:r>
    </w:p>
  </w:footnote>
  <w:footnote w:type="continuationSeparator" w:id="0">
    <w:p w14:paraId="3E392C9B" w14:textId="77777777" w:rsidR="00BE692E" w:rsidRDefault="00BE692E" w:rsidP="004A65ED">
      <w:r>
        <w:continuationSeparator/>
      </w:r>
    </w:p>
  </w:footnote>
  <w:footnote w:id="1">
    <w:p w14:paraId="70E903D6" w14:textId="77777777" w:rsidR="00E84309" w:rsidRDefault="00E84309" w:rsidP="004A65ED">
      <w:r w:rsidRPr="000B007E">
        <w:rPr>
          <w:vertAlign w:val="superscript"/>
        </w:rPr>
        <w:footnoteRef/>
      </w:r>
      <w:r w:rsidRPr="000B007E">
        <w:rPr>
          <w:sz w:val="20"/>
          <w:szCs w:val="20"/>
        </w:rPr>
        <w:t xml:space="preserve"> 2016-2019 CBA, Sec. 2 g (also including following three paragraphs)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A2E8F5C"/>
    <w:lvl w:ilvl="0">
      <w:numFmt w:val="bullet"/>
      <w:lvlText w:val="*"/>
      <w:lvlJc w:val="left"/>
    </w:lvl>
  </w:abstractNum>
  <w:abstractNum w:abstractNumId="1" w15:restartNumberingAfterBreak="0">
    <w:nsid w:val="01210ECF"/>
    <w:multiLevelType w:val="hybridMultilevel"/>
    <w:tmpl w:val="F6CEFC72"/>
    <w:lvl w:ilvl="0" w:tplc="D0ECAAB4">
      <w:start w:val="1"/>
      <w:numFmt w:val="lowerRoman"/>
      <w:lvlText w:val="%1."/>
      <w:lvlJc w:val="righ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671D9"/>
    <w:multiLevelType w:val="hybridMultilevel"/>
    <w:tmpl w:val="D0643254"/>
    <w:lvl w:ilvl="0" w:tplc="2F7AB34E">
      <w:start w:val="4"/>
      <w:numFmt w:val="decimal"/>
      <w:lvlText w:val="%1."/>
      <w:lvlJc w:val="left"/>
      <w:pPr>
        <w:ind w:left="214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404FC"/>
    <w:multiLevelType w:val="hybridMultilevel"/>
    <w:tmpl w:val="F18044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E49CA"/>
    <w:multiLevelType w:val="hybridMultilevel"/>
    <w:tmpl w:val="8BFCDE56"/>
    <w:lvl w:ilvl="0" w:tplc="02E8B74A">
      <w:start w:val="1"/>
      <w:numFmt w:val="upperLetter"/>
      <w:lvlText w:val="%1."/>
      <w:lvlJc w:val="left"/>
      <w:pPr>
        <w:ind w:left="1080" w:hanging="360"/>
      </w:pPr>
      <w:rPr>
        <w:rFonts w:ascii="Times New Roman" w:eastAsiaTheme="minorHAnsi" w:hAnsi="Times New Roman" w:cs="Times New Roman"/>
        <w:b/>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F7B25"/>
    <w:multiLevelType w:val="hybridMultilevel"/>
    <w:tmpl w:val="1BD408F4"/>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9">
      <w:start w:val="1"/>
      <w:numFmt w:val="lowerLetter"/>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09E8417C"/>
    <w:multiLevelType w:val="hybridMultilevel"/>
    <w:tmpl w:val="A36263FC"/>
    <w:lvl w:ilvl="0" w:tplc="0409000F">
      <w:start w:val="1"/>
      <w:numFmt w:val="decimal"/>
      <w:lvlText w:val="%1."/>
      <w:lvlJc w:val="left"/>
      <w:pPr>
        <w:ind w:left="1440" w:hanging="720"/>
      </w:pPr>
      <w:rPr>
        <w:rFonts w:hint="default"/>
      </w:rPr>
    </w:lvl>
    <w:lvl w:ilvl="1" w:tplc="B03EC1EA">
      <w:start w:val="1"/>
      <w:numFmt w:val="upperLetter"/>
      <w:lvlText w:val="%2."/>
      <w:lvlJc w:val="left"/>
      <w:pPr>
        <w:ind w:left="1800" w:hanging="360"/>
      </w:pPr>
      <w:rPr>
        <w:rFonts w:ascii="Times New Roman" w:eastAsiaTheme="minorHAnsi" w:hAnsi="Times New Roman" w:cs="Times New Roman"/>
      </w:rPr>
    </w:lvl>
    <w:lvl w:ilvl="2" w:tplc="8846672C">
      <w:start w:val="1"/>
      <w:numFmt w:val="decimal"/>
      <w:lvlText w:val="%3."/>
      <w:lvlJc w:val="right"/>
      <w:pPr>
        <w:ind w:left="2520" w:hanging="180"/>
      </w:pPr>
      <w:rPr>
        <w:rFonts w:ascii="Times New Roman" w:eastAsiaTheme="minorHAnsi" w:hAnsi="Times New Roman" w:cs="Times New Roman"/>
      </w:rPr>
    </w:lvl>
    <w:lvl w:ilvl="3" w:tplc="C6EE1A2C">
      <w:start w:val="1"/>
      <w:numFmt w:val="lowerRoman"/>
      <w:lvlText w:val="%4."/>
      <w:lvlJc w:val="left"/>
      <w:pPr>
        <w:ind w:left="3240" w:hanging="360"/>
      </w:pPr>
      <w:rPr>
        <w:rFonts w:ascii="Times New Roman" w:eastAsiaTheme="minorHAnsi" w:hAnsi="Times New Roman" w:cs="Times New Roman"/>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276278"/>
    <w:multiLevelType w:val="hybridMultilevel"/>
    <w:tmpl w:val="7654FBC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D3569CF"/>
    <w:multiLevelType w:val="hybridMultilevel"/>
    <w:tmpl w:val="D16C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3107C"/>
    <w:multiLevelType w:val="hybridMultilevel"/>
    <w:tmpl w:val="0A32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0C6029"/>
    <w:multiLevelType w:val="hybridMultilevel"/>
    <w:tmpl w:val="8A14AFE0"/>
    <w:lvl w:ilvl="0" w:tplc="9A9A8314">
      <w:start w:val="4"/>
      <w:numFmt w:val="lowerLetter"/>
      <w:lvlText w:val="%1."/>
      <w:lvlJc w:val="left"/>
      <w:pPr>
        <w:ind w:left="26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1257941"/>
    <w:multiLevelType w:val="hybridMultilevel"/>
    <w:tmpl w:val="F13E6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4A4FC4"/>
    <w:multiLevelType w:val="hybridMultilevel"/>
    <w:tmpl w:val="AE3A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84752"/>
    <w:multiLevelType w:val="hybridMultilevel"/>
    <w:tmpl w:val="A4FE1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A11700"/>
    <w:multiLevelType w:val="hybridMultilevel"/>
    <w:tmpl w:val="308E46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47826"/>
    <w:multiLevelType w:val="hybridMultilevel"/>
    <w:tmpl w:val="4D286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2680E"/>
    <w:multiLevelType w:val="hybridMultilevel"/>
    <w:tmpl w:val="2BA6D1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7C7819"/>
    <w:multiLevelType w:val="hybridMultilevel"/>
    <w:tmpl w:val="061486EC"/>
    <w:lvl w:ilvl="0" w:tplc="2F7AB34E">
      <w:start w:val="4"/>
      <w:numFmt w:val="decimal"/>
      <w:lvlText w:val="%1."/>
      <w:lvlJc w:val="left"/>
      <w:pPr>
        <w:ind w:left="214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F40A9"/>
    <w:multiLevelType w:val="hybridMultilevel"/>
    <w:tmpl w:val="A7D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319BE"/>
    <w:multiLevelType w:val="hybridMultilevel"/>
    <w:tmpl w:val="9A7A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400E8"/>
    <w:multiLevelType w:val="hybridMultilevel"/>
    <w:tmpl w:val="0AF0D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B504AC6">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23AE6"/>
    <w:multiLevelType w:val="hybridMultilevel"/>
    <w:tmpl w:val="C25AB150"/>
    <w:lvl w:ilvl="0" w:tplc="1AB8605A">
      <w:start w:val="1"/>
      <w:numFmt w:val="upperLetter"/>
      <w:lvlText w:val="%1."/>
      <w:lvlJc w:val="left"/>
      <w:pPr>
        <w:ind w:left="2140" w:hanging="72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2" w15:restartNumberingAfterBreak="0">
    <w:nsid w:val="39D429A0"/>
    <w:multiLevelType w:val="hybridMultilevel"/>
    <w:tmpl w:val="34FAD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44340C"/>
    <w:multiLevelType w:val="hybridMultilevel"/>
    <w:tmpl w:val="C56067D8"/>
    <w:lvl w:ilvl="0" w:tplc="F3B4D5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E853F59"/>
    <w:multiLevelType w:val="hybridMultilevel"/>
    <w:tmpl w:val="D992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405A2"/>
    <w:multiLevelType w:val="hybridMultilevel"/>
    <w:tmpl w:val="AADEAA62"/>
    <w:lvl w:ilvl="0" w:tplc="0E787D98">
      <w:start w:val="5"/>
      <w:numFmt w:val="upperLetter"/>
      <w:lvlText w:val="%1."/>
      <w:lvlJc w:val="left"/>
      <w:pPr>
        <w:ind w:left="2140" w:hanging="72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14CA6"/>
    <w:multiLevelType w:val="hybridMultilevel"/>
    <w:tmpl w:val="71CC224A"/>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4B41422A"/>
    <w:multiLevelType w:val="hybridMultilevel"/>
    <w:tmpl w:val="F99438F2"/>
    <w:lvl w:ilvl="0" w:tplc="01B4CDCE">
      <w:start w:val="4"/>
      <w:numFmt w:val="decimal"/>
      <w:lvlText w:val="%1."/>
      <w:lvlJc w:val="left"/>
      <w:pPr>
        <w:ind w:left="2140" w:hanging="720"/>
      </w:pPr>
      <w:rPr>
        <w:rFonts w:hint="default"/>
      </w:rPr>
    </w:lvl>
    <w:lvl w:ilvl="1" w:tplc="4D705A7E">
      <w:start w:val="4"/>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CB504AC6">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E4C"/>
    <w:multiLevelType w:val="hybridMultilevel"/>
    <w:tmpl w:val="3E7223CE"/>
    <w:lvl w:ilvl="0" w:tplc="0409000F">
      <w:start w:val="1"/>
      <w:numFmt w:val="decimal"/>
      <w:lvlText w:val="%1."/>
      <w:lvlJc w:val="left"/>
      <w:pPr>
        <w:ind w:left="1080" w:hanging="360"/>
      </w:pPr>
    </w:lvl>
    <w:lvl w:ilvl="1" w:tplc="F266E30C">
      <w:start w:val="1"/>
      <w:numFmt w:val="lowerLetter"/>
      <w:lvlText w:val="%2."/>
      <w:lvlJc w:val="left"/>
      <w:pPr>
        <w:ind w:left="1791" w:hanging="351"/>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F3191"/>
    <w:multiLevelType w:val="hybridMultilevel"/>
    <w:tmpl w:val="7BCA5BD2"/>
    <w:lvl w:ilvl="0" w:tplc="11460BE8">
      <w:start w:val="6"/>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33BD2"/>
    <w:multiLevelType w:val="hybridMultilevel"/>
    <w:tmpl w:val="3B5494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F948FA"/>
    <w:multiLevelType w:val="hybridMultilevel"/>
    <w:tmpl w:val="62F26882"/>
    <w:lvl w:ilvl="0" w:tplc="E424CDB6">
      <w:start w:val="1"/>
      <w:numFmt w:val="upperLetter"/>
      <w:lvlText w:val="%1."/>
      <w:lvlJc w:val="left"/>
      <w:pPr>
        <w:ind w:left="63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20EC8"/>
    <w:multiLevelType w:val="hybridMultilevel"/>
    <w:tmpl w:val="9640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DB7A73"/>
    <w:multiLevelType w:val="hybridMultilevel"/>
    <w:tmpl w:val="9CDC10BE"/>
    <w:lvl w:ilvl="0" w:tplc="2F7AB34E">
      <w:start w:val="4"/>
      <w:numFmt w:val="decimal"/>
      <w:lvlText w:val="%1."/>
      <w:lvlJc w:val="left"/>
      <w:pPr>
        <w:ind w:left="214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F7C0D"/>
    <w:multiLevelType w:val="hybridMultilevel"/>
    <w:tmpl w:val="83B0657A"/>
    <w:lvl w:ilvl="0" w:tplc="FFFFFFFF">
      <w:start w:val="1"/>
      <w:numFmt w:val="lowerLetter"/>
      <w:lvlText w:val="%1."/>
      <w:lvlJc w:val="left"/>
      <w:pPr>
        <w:ind w:left="1944" w:hanging="360"/>
      </w:p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5" w15:restartNumberingAfterBreak="0">
    <w:nsid w:val="5BC85B67"/>
    <w:multiLevelType w:val="hybridMultilevel"/>
    <w:tmpl w:val="8B42E816"/>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6" w15:restartNumberingAfterBreak="0">
    <w:nsid w:val="5C8C2D92"/>
    <w:multiLevelType w:val="hybridMultilevel"/>
    <w:tmpl w:val="DDD0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98558D"/>
    <w:multiLevelType w:val="hybridMultilevel"/>
    <w:tmpl w:val="76225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D20B56"/>
    <w:multiLevelType w:val="hybridMultilevel"/>
    <w:tmpl w:val="3342E538"/>
    <w:lvl w:ilvl="0" w:tplc="01B4CDCE">
      <w:start w:val="5"/>
      <w:numFmt w:val="decimal"/>
      <w:lvlText w:val="%1."/>
      <w:lvlJc w:val="left"/>
      <w:pPr>
        <w:ind w:left="2140" w:hanging="720"/>
      </w:pPr>
      <w:rPr>
        <w:rFonts w:hint="default"/>
      </w:rPr>
    </w:lvl>
    <w:lvl w:ilvl="1" w:tplc="4D705A7E">
      <w:start w:val="4"/>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AD4EA8"/>
    <w:multiLevelType w:val="hybridMultilevel"/>
    <w:tmpl w:val="C6543432"/>
    <w:lvl w:ilvl="0" w:tplc="0409000F">
      <w:start w:val="1"/>
      <w:numFmt w:val="decimal"/>
      <w:lvlText w:val="%1."/>
      <w:lvlJc w:val="left"/>
      <w:pPr>
        <w:ind w:left="720" w:hanging="360"/>
      </w:pPr>
    </w:lvl>
    <w:lvl w:ilvl="1" w:tplc="ABAA2EBC">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AC6C5220">
      <w:start w:val="1"/>
      <w:numFmt w:val="upperLetter"/>
      <w:lvlText w:val="%4."/>
      <w:lvlJc w:val="left"/>
      <w:pPr>
        <w:ind w:left="360" w:hanging="360"/>
      </w:pPr>
      <w:rPr>
        <w:rFonts w:hint="default"/>
        <w:b/>
        <w:u w:val="thick"/>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11776"/>
    <w:multiLevelType w:val="hybridMultilevel"/>
    <w:tmpl w:val="8CD2BB12"/>
    <w:lvl w:ilvl="0" w:tplc="B6B8419E">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1" w15:restartNumberingAfterBreak="0">
    <w:nsid w:val="683C238E"/>
    <w:multiLevelType w:val="hybridMultilevel"/>
    <w:tmpl w:val="7FBE2DD8"/>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2" w15:restartNumberingAfterBreak="0">
    <w:nsid w:val="6AF7557E"/>
    <w:multiLevelType w:val="hybridMultilevel"/>
    <w:tmpl w:val="F654A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0241D3"/>
    <w:multiLevelType w:val="hybridMultilevel"/>
    <w:tmpl w:val="046A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800AB0"/>
    <w:multiLevelType w:val="hybridMultilevel"/>
    <w:tmpl w:val="8612F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9758A8"/>
    <w:multiLevelType w:val="hybridMultilevel"/>
    <w:tmpl w:val="BB986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E33C2F"/>
    <w:multiLevelType w:val="hybridMultilevel"/>
    <w:tmpl w:val="3862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D03AE"/>
    <w:multiLevelType w:val="hybridMultilevel"/>
    <w:tmpl w:val="B06A601E"/>
    <w:lvl w:ilvl="0" w:tplc="FFFFFFFF">
      <w:start w:val="1"/>
      <w:numFmt w:val="lowerLetter"/>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8" w15:restartNumberingAfterBreak="0">
    <w:nsid w:val="79F040BA"/>
    <w:multiLevelType w:val="hybridMultilevel"/>
    <w:tmpl w:val="CA8048B8"/>
    <w:lvl w:ilvl="0" w:tplc="01B4CDCE">
      <w:start w:val="4"/>
      <w:numFmt w:val="decimal"/>
      <w:lvlText w:val="%1."/>
      <w:lvlJc w:val="left"/>
      <w:pPr>
        <w:ind w:left="2140" w:hanging="720"/>
      </w:pPr>
      <w:rPr>
        <w:rFonts w:hint="default"/>
      </w:rPr>
    </w:lvl>
    <w:lvl w:ilvl="1" w:tplc="3C421D0E">
      <w:start w:val="4"/>
      <w:numFmt w:val="upperLetter"/>
      <w:lvlText w:val="%2."/>
      <w:lvlJc w:val="left"/>
      <w:pPr>
        <w:ind w:left="1440" w:hanging="360"/>
      </w:pPr>
      <w:rPr>
        <w:rFonts w:hint="default"/>
        <w:b/>
      </w:rPr>
    </w:lvl>
    <w:lvl w:ilvl="2" w:tplc="A1DCE4B0">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C25A5"/>
    <w:multiLevelType w:val="hybridMultilevel"/>
    <w:tmpl w:val="D97888D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CB504AC6">
      <w:start w:val="1"/>
      <w:numFmt w:val="lowerRoman"/>
      <w:lvlText w:val="%3."/>
      <w:lvlJc w:val="left"/>
      <w:pPr>
        <w:ind w:left="45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13"/>
  </w:num>
  <w:num w:numId="3">
    <w:abstractNumId w:val="44"/>
  </w:num>
  <w:num w:numId="4">
    <w:abstractNumId w:val="43"/>
  </w:num>
  <w:num w:numId="5">
    <w:abstractNumId w:val="42"/>
  </w:num>
  <w:num w:numId="6">
    <w:abstractNumId w:val="9"/>
  </w:num>
  <w:num w:numId="7">
    <w:abstractNumId w:val="32"/>
  </w:num>
  <w:num w:numId="8">
    <w:abstractNumId w:val="0"/>
    <w:lvlOverride w:ilvl="0">
      <w:lvl w:ilvl="0">
        <w:numFmt w:val="bullet"/>
        <w:lvlText w:val="•"/>
        <w:legacy w:legacy="1" w:legacySpace="0" w:legacyIndent="360"/>
        <w:lvlJc w:val="left"/>
        <w:rPr>
          <w:rFonts w:ascii="Arial" w:hAnsi="Arial" w:hint="default"/>
        </w:rPr>
      </w:lvl>
    </w:lvlOverride>
  </w:num>
  <w:num w:numId="9">
    <w:abstractNumId w:val="21"/>
  </w:num>
  <w:num w:numId="10">
    <w:abstractNumId w:val="6"/>
  </w:num>
  <w:num w:numId="11">
    <w:abstractNumId w:val="40"/>
  </w:num>
  <w:num w:numId="12">
    <w:abstractNumId w:val="31"/>
  </w:num>
  <w:num w:numId="13">
    <w:abstractNumId w:val="48"/>
  </w:num>
  <w:num w:numId="14">
    <w:abstractNumId w:val="17"/>
  </w:num>
  <w:num w:numId="15">
    <w:abstractNumId w:val="16"/>
  </w:num>
  <w:num w:numId="16">
    <w:abstractNumId w:val="28"/>
  </w:num>
  <w:num w:numId="17">
    <w:abstractNumId w:val="14"/>
  </w:num>
  <w:num w:numId="18">
    <w:abstractNumId w:val="41"/>
  </w:num>
  <w:num w:numId="19">
    <w:abstractNumId w:val="3"/>
  </w:num>
  <w:num w:numId="20">
    <w:abstractNumId w:val="30"/>
  </w:num>
  <w:num w:numId="21">
    <w:abstractNumId w:val="22"/>
  </w:num>
  <w:num w:numId="22">
    <w:abstractNumId w:val="1"/>
  </w:num>
  <w:num w:numId="23">
    <w:abstractNumId w:val="20"/>
  </w:num>
  <w:num w:numId="24">
    <w:abstractNumId w:val="27"/>
  </w:num>
  <w:num w:numId="25">
    <w:abstractNumId w:val="4"/>
  </w:num>
  <w:num w:numId="26">
    <w:abstractNumId w:val="25"/>
  </w:num>
  <w:num w:numId="27">
    <w:abstractNumId w:val="38"/>
  </w:num>
  <w:num w:numId="28">
    <w:abstractNumId w:val="10"/>
  </w:num>
  <w:num w:numId="29">
    <w:abstractNumId w:val="33"/>
  </w:num>
  <w:num w:numId="30">
    <w:abstractNumId w:val="2"/>
  </w:num>
  <w:num w:numId="31">
    <w:abstractNumId w:val="7"/>
  </w:num>
  <w:num w:numId="32">
    <w:abstractNumId w:val="29"/>
  </w:num>
  <w:num w:numId="33">
    <w:abstractNumId w:val="39"/>
  </w:num>
  <w:num w:numId="34">
    <w:abstractNumId w:val="26"/>
  </w:num>
  <w:num w:numId="35">
    <w:abstractNumId w:val="5"/>
  </w:num>
  <w:num w:numId="36">
    <w:abstractNumId w:val="34"/>
  </w:num>
  <w:num w:numId="37">
    <w:abstractNumId w:val="47"/>
  </w:num>
  <w:num w:numId="38">
    <w:abstractNumId w:val="35"/>
  </w:num>
  <w:num w:numId="39">
    <w:abstractNumId w:val="49"/>
  </w:num>
  <w:num w:numId="40">
    <w:abstractNumId w:val="23"/>
  </w:num>
  <w:num w:numId="41">
    <w:abstractNumId w:val="45"/>
  </w:num>
  <w:num w:numId="42">
    <w:abstractNumId w:val="36"/>
  </w:num>
  <w:num w:numId="43">
    <w:abstractNumId w:val="19"/>
  </w:num>
  <w:num w:numId="44">
    <w:abstractNumId w:val="12"/>
  </w:num>
  <w:num w:numId="45">
    <w:abstractNumId w:val="46"/>
  </w:num>
  <w:num w:numId="46">
    <w:abstractNumId w:val="18"/>
  </w:num>
  <w:num w:numId="47">
    <w:abstractNumId w:val="8"/>
  </w:num>
  <w:num w:numId="48">
    <w:abstractNumId w:val="24"/>
  </w:num>
  <w:num w:numId="49">
    <w:abstractNumId w:val="15"/>
  </w:num>
  <w:num w:numId="50">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2A"/>
    <w:rsid w:val="0001049E"/>
    <w:rsid w:val="0002647D"/>
    <w:rsid w:val="00052A1A"/>
    <w:rsid w:val="00054A43"/>
    <w:rsid w:val="000854F2"/>
    <w:rsid w:val="00087D9A"/>
    <w:rsid w:val="000C2785"/>
    <w:rsid w:val="000E031C"/>
    <w:rsid w:val="000E0496"/>
    <w:rsid w:val="000E4EE3"/>
    <w:rsid w:val="000F3FEA"/>
    <w:rsid w:val="0013166C"/>
    <w:rsid w:val="00134E0E"/>
    <w:rsid w:val="00157B0C"/>
    <w:rsid w:val="001635A5"/>
    <w:rsid w:val="00164EF8"/>
    <w:rsid w:val="00182E1C"/>
    <w:rsid w:val="001978AC"/>
    <w:rsid w:val="001B6E66"/>
    <w:rsid w:val="001C5534"/>
    <w:rsid w:val="001C613E"/>
    <w:rsid w:val="001D5FFF"/>
    <w:rsid w:val="001E5754"/>
    <w:rsid w:val="00201C5C"/>
    <w:rsid w:val="00206092"/>
    <w:rsid w:val="00213D6A"/>
    <w:rsid w:val="00235DB1"/>
    <w:rsid w:val="0024200E"/>
    <w:rsid w:val="00252761"/>
    <w:rsid w:val="00265494"/>
    <w:rsid w:val="0026726E"/>
    <w:rsid w:val="00286C53"/>
    <w:rsid w:val="002B339B"/>
    <w:rsid w:val="002D2937"/>
    <w:rsid w:val="002D427D"/>
    <w:rsid w:val="002D563C"/>
    <w:rsid w:val="002F2A7A"/>
    <w:rsid w:val="00300920"/>
    <w:rsid w:val="0030260C"/>
    <w:rsid w:val="0031514E"/>
    <w:rsid w:val="00331412"/>
    <w:rsid w:val="003336C0"/>
    <w:rsid w:val="00395720"/>
    <w:rsid w:val="00395722"/>
    <w:rsid w:val="003A087A"/>
    <w:rsid w:val="003A5154"/>
    <w:rsid w:val="003B222A"/>
    <w:rsid w:val="003E57ED"/>
    <w:rsid w:val="003F1F9B"/>
    <w:rsid w:val="004256F7"/>
    <w:rsid w:val="00426C22"/>
    <w:rsid w:val="004369DE"/>
    <w:rsid w:val="004416C7"/>
    <w:rsid w:val="00442567"/>
    <w:rsid w:val="00475DEB"/>
    <w:rsid w:val="0048384A"/>
    <w:rsid w:val="004858F3"/>
    <w:rsid w:val="0049683D"/>
    <w:rsid w:val="004A0AC8"/>
    <w:rsid w:val="004A65ED"/>
    <w:rsid w:val="004B46E6"/>
    <w:rsid w:val="004C4B02"/>
    <w:rsid w:val="004C5F4B"/>
    <w:rsid w:val="004D5B55"/>
    <w:rsid w:val="004E1B7D"/>
    <w:rsid w:val="004E7DAF"/>
    <w:rsid w:val="004F7AB9"/>
    <w:rsid w:val="00512320"/>
    <w:rsid w:val="00546CDE"/>
    <w:rsid w:val="00550E4B"/>
    <w:rsid w:val="0057074C"/>
    <w:rsid w:val="00581BAC"/>
    <w:rsid w:val="00587163"/>
    <w:rsid w:val="00594260"/>
    <w:rsid w:val="005D1C0F"/>
    <w:rsid w:val="005E09C1"/>
    <w:rsid w:val="005E3CA8"/>
    <w:rsid w:val="005E5C64"/>
    <w:rsid w:val="005F36D6"/>
    <w:rsid w:val="006029E0"/>
    <w:rsid w:val="00607CF7"/>
    <w:rsid w:val="00612430"/>
    <w:rsid w:val="006249EC"/>
    <w:rsid w:val="00627D2B"/>
    <w:rsid w:val="00631503"/>
    <w:rsid w:val="00633A37"/>
    <w:rsid w:val="00635A33"/>
    <w:rsid w:val="00637AB6"/>
    <w:rsid w:val="00640FCC"/>
    <w:rsid w:val="00673AD9"/>
    <w:rsid w:val="00683B06"/>
    <w:rsid w:val="00692B1D"/>
    <w:rsid w:val="00696C1D"/>
    <w:rsid w:val="006B44DD"/>
    <w:rsid w:val="006B471E"/>
    <w:rsid w:val="006B74E1"/>
    <w:rsid w:val="006D122A"/>
    <w:rsid w:val="007162F1"/>
    <w:rsid w:val="00724D04"/>
    <w:rsid w:val="007469D6"/>
    <w:rsid w:val="00755E2C"/>
    <w:rsid w:val="007565BB"/>
    <w:rsid w:val="007574D5"/>
    <w:rsid w:val="007855E2"/>
    <w:rsid w:val="007A206A"/>
    <w:rsid w:val="007A58B2"/>
    <w:rsid w:val="007A6A41"/>
    <w:rsid w:val="007B033F"/>
    <w:rsid w:val="007B23D6"/>
    <w:rsid w:val="007C5D84"/>
    <w:rsid w:val="007D15DC"/>
    <w:rsid w:val="007F4E58"/>
    <w:rsid w:val="00800C16"/>
    <w:rsid w:val="00802076"/>
    <w:rsid w:val="008058E0"/>
    <w:rsid w:val="008208B1"/>
    <w:rsid w:val="008238EC"/>
    <w:rsid w:val="00850845"/>
    <w:rsid w:val="00884515"/>
    <w:rsid w:val="00891039"/>
    <w:rsid w:val="008934CC"/>
    <w:rsid w:val="00894FEC"/>
    <w:rsid w:val="0089598D"/>
    <w:rsid w:val="008A1240"/>
    <w:rsid w:val="008A7CB0"/>
    <w:rsid w:val="008B6E9D"/>
    <w:rsid w:val="008C3E26"/>
    <w:rsid w:val="008D3AB1"/>
    <w:rsid w:val="008F6FAA"/>
    <w:rsid w:val="00905837"/>
    <w:rsid w:val="00917975"/>
    <w:rsid w:val="0094556B"/>
    <w:rsid w:val="00961334"/>
    <w:rsid w:val="00962597"/>
    <w:rsid w:val="00963D1B"/>
    <w:rsid w:val="00967372"/>
    <w:rsid w:val="00977CD6"/>
    <w:rsid w:val="00980C9C"/>
    <w:rsid w:val="0098109D"/>
    <w:rsid w:val="0099302D"/>
    <w:rsid w:val="009B2B63"/>
    <w:rsid w:val="009C16CB"/>
    <w:rsid w:val="009D0057"/>
    <w:rsid w:val="009E2C1A"/>
    <w:rsid w:val="009E733F"/>
    <w:rsid w:val="009F65F4"/>
    <w:rsid w:val="00A01472"/>
    <w:rsid w:val="00A0529A"/>
    <w:rsid w:val="00A30118"/>
    <w:rsid w:val="00A570F3"/>
    <w:rsid w:val="00A639D0"/>
    <w:rsid w:val="00A70886"/>
    <w:rsid w:val="00A758B8"/>
    <w:rsid w:val="00A809F5"/>
    <w:rsid w:val="00A854D8"/>
    <w:rsid w:val="00A90B7C"/>
    <w:rsid w:val="00AA497E"/>
    <w:rsid w:val="00AD38ED"/>
    <w:rsid w:val="00AD6AFE"/>
    <w:rsid w:val="00AD7C19"/>
    <w:rsid w:val="00AF00AA"/>
    <w:rsid w:val="00AF6E19"/>
    <w:rsid w:val="00B16E28"/>
    <w:rsid w:val="00B503A0"/>
    <w:rsid w:val="00B83358"/>
    <w:rsid w:val="00B938BA"/>
    <w:rsid w:val="00BA30E2"/>
    <w:rsid w:val="00BB755D"/>
    <w:rsid w:val="00BC27FD"/>
    <w:rsid w:val="00BD42E7"/>
    <w:rsid w:val="00BE692E"/>
    <w:rsid w:val="00C11802"/>
    <w:rsid w:val="00C11C1D"/>
    <w:rsid w:val="00C25920"/>
    <w:rsid w:val="00C323E5"/>
    <w:rsid w:val="00C342DC"/>
    <w:rsid w:val="00C576A3"/>
    <w:rsid w:val="00C606B7"/>
    <w:rsid w:val="00C67EB3"/>
    <w:rsid w:val="00C70AA0"/>
    <w:rsid w:val="00C76874"/>
    <w:rsid w:val="00CA005A"/>
    <w:rsid w:val="00CB0338"/>
    <w:rsid w:val="00CD5AE0"/>
    <w:rsid w:val="00CE204D"/>
    <w:rsid w:val="00D05493"/>
    <w:rsid w:val="00D275BD"/>
    <w:rsid w:val="00D278D2"/>
    <w:rsid w:val="00D34366"/>
    <w:rsid w:val="00D35DE4"/>
    <w:rsid w:val="00D4607F"/>
    <w:rsid w:val="00D60685"/>
    <w:rsid w:val="00D67F04"/>
    <w:rsid w:val="00D8146B"/>
    <w:rsid w:val="00D81B92"/>
    <w:rsid w:val="00D83CF3"/>
    <w:rsid w:val="00D85983"/>
    <w:rsid w:val="00D908EE"/>
    <w:rsid w:val="00D9715E"/>
    <w:rsid w:val="00DA287B"/>
    <w:rsid w:val="00DB1BD1"/>
    <w:rsid w:val="00DB2D48"/>
    <w:rsid w:val="00DC0099"/>
    <w:rsid w:val="00DD05CA"/>
    <w:rsid w:val="00DF0D0D"/>
    <w:rsid w:val="00DF2E76"/>
    <w:rsid w:val="00E02094"/>
    <w:rsid w:val="00E12D86"/>
    <w:rsid w:val="00E25935"/>
    <w:rsid w:val="00E40BD9"/>
    <w:rsid w:val="00E63F4B"/>
    <w:rsid w:val="00E7274C"/>
    <w:rsid w:val="00E81DA2"/>
    <w:rsid w:val="00E84309"/>
    <w:rsid w:val="00EA5C8D"/>
    <w:rsid w:val="00EC1AC4"/>
    <w:rsid w:val="00ED3615"/>
    <w:rsid w:val="00EE388F"/>
    <w:rsid w:val="00EE4685"/>
    <w:rsid w:val="00EF1924"/>
    <w:rsid w:val="00F166EF"/>
    <w:rsid w:val="00F22C4F"/>
    <w:rsid w:val="00F30F51"/>
    <w:rsid w:val="00F33593"/>
    <w:rsid w:val="00F33FE4"/>
    <w:rsid w:val="00F51011"/>
    <w:rsid w:val="00F67037"/>
    <w:rsid w:val="00F913C0"/>
    <w:rsid w:val="00FA0981"/>
    <w:rsid w:val="00FC39AA"/>
    <w:rsid w:val="00FD2BD8"/>
    <w:rsid w:val="00FE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BB8AB"/>
  <w15:docId w15:val="{8F21F0B8-2EAE-45B1-97BE-7C99B7E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33F"/>
    <w:rPr>
      <w:sz w:val="24"/>
      <w:szCs w:val="24"/>
    </w:rPr>
  </w:style>
  <w:style w:type="paragraph" w:styleId="Heading1">
    <w:name w:val="heading 1"/>
    <w:basedOn w:val="Normal"/>
    <w:next w:val="Normal"/>
    <w:link w:val="Heading1Char"/>
    <w:uiPriority w:val="9"/>
    <w:qFormat/>
    <w:rsid w:val="007B033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B033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7B033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33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B033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B033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B033F"/>
    <w:pPr>
      <w:spacing w:before="240" w:after="60"/>
      <w:outlineLvl w:val="6"/>
    </w:pPr>
  </w:style>
  <w:style w:type="paragraph" w:styleId="Heading8">
    <w:name w:val="heading 8"/>
    <w:basedOn w:val="Normal"/>
    <w:next w:val="Normal"/>
    <w:link w:val="Heading8Char"/>
    <w:uiPriority w:val="9"/>
    <w:semiHidden/>
    <w:unhideWhenUsed/>
    <w:qFormat/>
    <w:rsid w:val="007B033F"/>
    <w:pPr>
      <w:spacing w:before="240" w:after="60"/>
      <w:outlineLvl w:val="7"/>
    </w:pPr>
    <w:rPr>
      <w:i/>
      <w:iCs/>
    </w:rPr>
  </w:style>
  <w:style w:type="paragraph" w:styleId="Heading9">
    <w:name w:val="heading 9"/>
    <w:basedOn w:val="Normal"/>
    <w:next w:val="Normal"/>
    <w:link w:val="Heading9Char"/>
    <w:uiPriority w:val="9"/>
    <w:semiHidden/>
    <w:unhideWhenUsed/>
    <w:qFormat/>
    <w:rsid w:val="007B033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33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B033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B03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33F"/>
    <w:rPr>
      <w:b/>
      <w:bCs/>
      <w:sz w:val="28"/>
      <w:szCs w:val="28"/>
    </w:rPr>
  </w:style>
  <w:style w:type="character" w:customStyle="1" w:styleId="Heading5Char">
    <w:name w:val="Heading 5 Char"/>
    <w:basedOn w:val="DefaultParagraphFont"/>
    <w:link w:val="Heading5"/>
    <w:uiPriority w:val="9"/>
    <w:semiHidden/>
    <w:rsid w:val="007B033F"/>
    <w:rPr>
      <w:b/>
      <w:bCs/>
      <w:i/>
      <w:iCs/>
      <w:sz w:val="26"/>
      <w:szCs w:val="26"/>
    </w:rPr>
  </w:style>
  <w:style w:type="character" w:customStyle="1" w:styleId="Heading6Char">
    <w:name w:val="Heading 6 Char"/>
    <w:basedOn w:val="DefaultParagraphFont"/>
    <w:link w:val="Heading6"/>
    <w:uiPriority w:val="9"/>
    <w:semiHidden/>
    <w:rsid w:val="007B033F"/>
    <w:rPr>
      <w:b/>
      <w:bCs/>
    </w:rPr>
  </w:style>
  <w:style w:type="character" w:customStyle="1" w:styleId="Heading7Char">
    <w:name w:val="Heading 7 Char"/>
    <w:basedOn w:val="DefaultParagraphFont"/>
    <w:link w:val="Heading7"/>
    <w:uiPriority w:val="9"/>
    <w:semiHidden/>
    <w:rsid w:val="007B033F"/>
    <w:rPr>
      <w:sz w:val="24"/>
      <w:szCs w:val="24"/>
    </w:rPr>
  </w:style>
  <w:style w:type="character" w:customStyle="1" w:styleId="Heading8Char">
    <w:name w:val="Heading 8 Char"/>
    <w:basedOn w:val="DefaultParagraphFont"/>
    <w:link w:val="Heading8"/>
    <w:uiPriority w:val="9"/>
    <w:semiHidden/>
    <w:rsid w:val="007B033F"/>
    <w:rPr>
      <w:i/>
      <w:iCs/>
      <w:sz w:val="24"/>
      <w:szCs w:val="24"/>
    </w:rPr>
  </w:style>
  <w:style w:type="character" w:customStyle="1" w:styleId="Heading9Char">
    <w:name w:val="Heading 9 Char"/>
    <w:basedOn w:val="DefaultParagraphFont"/>
    <w:link w:val="Heading9"/>
    <w:uiPriority w:val="9"/>
    <w:semiHidden/>
    <w:rsid w:val="007B033F"/>
    <w:rPr>
      <w:rFonts w:asciiTheme="majorHAnsi" w:eastAsiaTheme="majorEastAsia" w:hAnsiTheme="majorHAnsi"/>
    </w:rPr>
  </w:style>
  <w:style w:type="paragraph" w:styleId="Title">
    <w:name w:val="Title"/>
    <w:basedOn w:val="Normal"/>
    <w:next w:val="Normal"/>
    <w:link w:val="TitleChar"/>
    <w:uiPriority w:val="10"/>
    <w:qFormat/>
    <w:rsid w:val="007B033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B033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B033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B033F"/>
    <w:rPr>
      <w:rFonts w:asciiTheme="majorHAnsi" w:eastAsiaTheme="majorEastAsia" w:hAnsiTheme="majorHAnsi"/>
      <w:sz w:val="24"/>
      <w:szCs w:val="24"/>
    </w:rPr>
  </w:style>
  <w:style w:type="character" w:styleId="Strong">
    <w:name w:val="Strong"/>
    <w:basedOn w:val="DefaultParagraphFont"/>
    <w:uiPriority w:val="22"/>
    <w:qFormat/>
    <w:rsid w:val="007B033F"/>
    <w:rPr>
      <w:b/>
      <w:bCs/>
    </w:rPr>
  </w:style>
  <w:style w:type="character" w:styleId="Emphasis">
    <w:name w:val="Emphasis"/>
    <w:basedOn w:val="DefaultParagraphFont"/>
    <w:uiPriority w:val="20"/>
    <w:qFormat/>
    <w:rsid w:val="007B033F"/>
    <w:rPr>
      <w:rFonts w:asciiTheme="minorHAnsi" w:hAnsiTheme="minorHAnsi"/>
      <w:b/>
      <w:i/>
      <w:iCs/>
    </w:rPr>
  </w:style>
  <w:style w:type="paragraph" w:styleId="NoSpacing">
    <w:name w:val="No Spacing"/>
    <w:basedOn w:val="Normal"/>
    <w:uiPriority w:val="1"/>
    <w:qFormat/>
    <w:rsid w:val="007B033F"/>
    <w:rPr>
      <w:szCs w:val="32"/>
    </w:rPr>
  </w:style>
  <w:style w:type="paragraph" w:styleId="ListParagraph">
    <w:name w:val="List Paragraph"/>
    <w:basedOn w:val="Normal"/>
    <w:uiPriority w:val="99"/>
    <w:qFormat/>
    <w:rsid w:val="007B033F"/>
    <w:pPr>
      <w:ind w:left="720"/>
      <w:contextualSpacing/>
    </w:pPr>
  </w:style>
  <w:style w:type="paragraph" w:styleId="Quote">
    <w:name w:val="Quote"/>
    <w:basedOn w:val="Normal"/>
    <w:next w:val="Normal"/>
    <w:link w:val="QuoteChar"/>
    <w:uiPriority w:val="29"/>
    <w:qFormat/>
    <w:rsid w:val="007B033F"/>
    <w:rPr>
      <w:i/>
    </w:rPr>
  </w:style>
  <w:style w:type="character" w:customStyle="1" w:styleId="QuoteChar">
    <w:name w:val="Quote Char"/>
    <w:basedOn w:val="DefaultParagraphFont"/>
    <w:link w:val="Quote"/>
    <w:uiPriority w:val="29"/>
    <w:rsid w:val="007B033F"/>
    <w:rPr>
      <w:i/>
      <w:sz w:val="24"/>
      <w:szCs w:val="24"/>
    </w:rPr>
  </w:style>
  <w:style w:type="paragraph" w:styleId="IntenseQuote">
    <w:name w:val="Intense Quote"/>
    <w:basedOn w:val="Normal"/>
    <w:next w:val="Normal"/>
    <w:link w:val="IntenseQuoteChar"/>
    <w:uiPriority w:val="30"/>
    <w:qFormat/>
    <w:rsid w:val="007B033F"/>
    <w:pPr>
      <w:ind w:left="720" w:right="720"/>
    </w:pPr>
    <w:rPr>
      <w:b/>
      <w:i/>
      <w:szCs w:val="22"/>
    </w:rPr>
  </w:style>
  <w:style w:type="character" w:customStyle="1" w:styleId="IntenseQuoteChar">
    <w:name w:val="Intense Quote Char"/>
    <w:basedOn w:val="DefaultParagraphFont"/>
    <w:link w:val="IntenseQuote"/>
    <w:uiPriority w:val="30"/>
    <w:rsid w:val="007B033F"/>
    <w:rPr>
      <w:b/>
      <w:i/>
      <w:sz w:val="24"/>
    </w:rPr>
  </w:style>
  <w:style w:type="character" w:styleId="SubtleEmphasis">
    <w:name w:val="Subtle Emphasis"/>
    <w:uiPriority w:val="19"/>
    <w:qFormat/>
    <w:rsid w:val="007B033F"/>
    <w:rPr>
      <w:i/>
      <w:color w:val="5A5A5A" w:themeColor="text1" w:themeTint="A5"/>
    </w:rPr>
  </w:style>
  <w:style w:type="character" w:styleId="IntenseEmphasis">
    <w:name w:val="Intense Emphasis"/>
    <w:basedOn w:val="DefaultParagraphFont"/>
    <w:uiPriority w:val="21"/>
    <w:qFormat/>
    <w:rsid w:val="007B033F"/>
    <w:rPr>
      <w:b/>
      <w:i/>
      <w:sz w:val="24"/>
      <w:szCs w:val="24"/>
      <w:u w:val="single"/>
    </w:rPr>
  </w:style>
  <w:style w:type="character" w:styleId="SubtleReference">
    <w:name w:val="Subtle Reference"/>
    <w:basedOn w:val="DefaultParagraphFont"/>
    <w:uiPriority w:val="31"/>
    <w:qFormat/>
    <w:rsid w:val="007B033F"/>
    <w:rPr>
      <w:sz w:val="24"/>
      <w:szCs w:val="24"/>
      <w:u w:val="single"/>
    </w:rPr>
  </w:style>
  <w:style w:type="character" w:styleId="IntenseReference">
    <w:name w:val="Intense Reference"/>
    <w:basedOn w:val="DefaultParagraphFont"/>
    <w:uiPriority w:val="32"/>
    <w:qFormat/>
    <w:rsid w:val="007B033F"/>
    <w:rPr>
      <w:b/>
      <w:sz w:val="24"/>
      <w:u w:val="single"/>
    </w:rPr>
  </w:style>
  <w:style w:type="character" w:styleId="BookTitle">
    <w:name w:val="Book Title"/>
    <w:basedOn w:val="DefaultParagraphFont"/>
    <w:uiPriority w:val="33"/>
    <w:qFormat/>
    <w:rsid w:val="007B033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33F"/>
    <w:pPr>
      <w:outlineLvl w:val="9"/>
    </w:pPr>
    <w:rPr>
      <w:rFonts w:cs="Times New Roman"/>
    </w:rPr>
  </w:style>
  <w:style w:type="character" w:styleId="CommentReference">
    <w:name w:val="annotation reference"/>
    <w:basedOn w:val="DefaultParagraphFont"/>
    <w:uiPriority w:val="99"/>
    <w:semiHidden/>
    <w:unhideWhenUsed/>
    <w:rsid w:val="00DD05CA"/>
    <w:rPr>
      <w:sz w:val="16"/>
      <w:szCs w:val="16"/>
    </w:rPr>
  </w:style>
  <w:style w:type="paragraph" w:styleId="CommentText">
    <w:name w:val="annotation text"/>
    <w:basedOn w:val="Normal"/>
    <w:link w:val="CommentTextChar"/>
    <w:uiPriority w:val="99"/>
    <w:semiHidden/>
    <w:unhideWhenUsed/>
    <w:rsid w:val="00DD05CA"/>
    <w:rPr>
      <w:sz w:val="20"/>
      <w:szCs w:val="20"/>
    </w:rPr>
  </w:style>
  <w:style w:type="character" w:customStyle="1" w:styleId="CommentTextChar">
    <w:name w:val="Comment Text Char"/>
    <w:basedOn w:val="DefaultParagraphFont"/>
    <w:link w:val="CommentText"/>
    <w:uiPriority w:val="99"/>
    <w:semiHidden/>
    <w:rsid w:val="00DD05CA"/>
    <w:rPr>
      <w:sz w:val="20"/>
      <w:szCs w:val="20"/>
    </w:rPr>
  </w:style>
  <w:style w:type="paragraph" w:styleId="CommentSubject">
    <w:name w:val="annotation subject"/>
    <w:basedOn w:val="CommentText"/>
    <w:next w:val="CommentText"/>
    <w:link w:val="CommentSubjectChar"/>
    <w:uiPriority w:val="99"/>
    <w:semiHidden/>
    <w:unhideWhenUsed/>
    <w:rsid w:val="00DD05CA"/>
    <w:rPr>
      <w:b/>
      <w:bCs/>
    </w:rPr>
  </w:style>
  <w:style w:type="character" w:customStyle="1" w:styleId="CommentSubjectChar">
    <w:name w:val="Comment Subject Char"/>
    <w:basedOn w:val="CommentTextChar"/>
    <w:link w:val="CommentSubject"/>
    <w:uiPriority w:val="99"/>
    <w:semiHidden/>
    <w:rsid w:val="00DD05CA"/>
    <w:rPr>
      <w:b/>
      <w:bCs/>
      <w:sz w:val="20"/>
      <w:szCs w:val="20"/>
    </w:rPr>
  </w:style>
  <w:style w:type="paragraph" w:styleId="BalloonText">
    <w:name w:val="Balloon Text"/>
    <w:basedOn w:val="Normal"/>
    <w:link w:val="BalloonTextChar"/>
    <w:uiPriority w:val="99"/>
    <w:semiHidden/>
    <w:unhideWhenUsed/>
    <w:rsid w:val="00DD05CA"/>
    <w:rPr>
      <w:rFonts w:ascii="Tahoma" w:hAnsi="Tahoma" w:cs="Tahoma"/>
      <w:sz w:val="16"/>
      <w:szCs w:val="16"/>
    </w:rPr>
  </w:style>
  <w:style w:type="character" w:customStyle="1" w:styleId="BalloonTextChar">
    <w:name w:val="Balloon Text Char"/>
    <w:basedOn w:val="DefaultParagraphFont"/>
    <w:link w:val="BalloonText"/>
    <w:uiPriority w:val="99"/>
    <w:semiHidden/>
    <w:rsid w:val="00DD05CA"/>
    <w:rPr>
      <w:rFonts w:ascii="Tahoma" w:hAnsi="Tahoma" w:cs="Tahoma"/>
      <w:sz w:val="16"/>
      <w:szCs w:val="16"/>
    </w:rPr>
  </w:style>
  <w:style w:type="character" w:styleId="Hyperlink">
    <w:name w:val="Hyperlink"/>
    <w:basedOn w:val="DefaultParagraphFont"/>
    <w:uiPriority w:val="99"/>
    <w:unhideWhenUsed/>
    <w:rsid w:val="00A639D0"/>
    <w:rPr>
      <w:color w:val="0000FF" w:themeColor="hyperlink"/>
      <w:u w:val="single"/>
    </w:rPr>
  </w:style>
  <w:style w:type="paragraph" w:customStyle="1" w:styleId="PTheading2-capletter">
    <w:name w:val="P&amp;T heading 2-cap letter"/>
    <w:basedOn w:val="Normal"/>
    <w:link w:val="PTheading2-capletterChar"/>
    <w:qFormat/>
    <w:rsid w:val="000E4EE3"/>
    <w:pPr>
      <w:suppressAutoHyphens/>
      <w:spacing w:after="120" w:line="259" w:lineRule="auto"/>
      <w:ind w:left="360"/>
    </w:pPr>
    <w:rPr>
      <w:rFonts w:ascii="Times New Roman" w:eastAsia="Times New Roman" w:hAnsi="Times New Roman"/>
      <w:b/>
      <w:szCs w:val="20"/>
    </w:rPr>
  </w:style>
  <w:style w:type="character" w:customStyle="1" w:styleId="PTheading2-capletterChar">
    <w:name w:val="P&amp;T heading 2-cap letter Char"/>
    <w:basedOn w:val="DefaultParagraphFont"/>
    <w:link w:val="PTheading2-capletter"/>
    <w:rsid w:val="000E4EE3"/>
    <w:rPr>
      <w:rFonts w:ascii="Times New Roman" w:eastAsia="Times New Roman" w:hAnsi="Times New Roman"/>
      <w:b/>
      <w:sz w:val="24"/>
      <w:szCs w:val="20"/>
    </w:rPr>
  </w:style>
  <w:style w:type="paragraph" w:customStyle="1" w:styleId="PTlevel4">
    <w:name w:val="P&amp;T level 4"/>
    <w:basedOn w:val="Normal"/>
    <w:link w:val="PTlevel4Char"/>
    <w:qFormat/>
    <w:rsid w:val="000E4EE3"/>
    <w:pPr>
      <w:tabs>
        <w:tab w:val="left" w:pos="360"/>
      </w:tabs>
      <w:suppressAutoHyphens/>
      <w:spacing w:after="120" w:line="259" w:lineRule="auto"/>
      <w:ind w:left="540"/>
    </w:pPr>
    <w:rPr>
      <w:rFonts w:ascii="Times New Roman" w:eastAsia="Times New Roman" w:hAnsi="Times New Roman"/>
      <w:b/>
      <w:szCs w:val="20"/>
    </w:rPr>
  </w:style>
  <w:style w:type="character" w:customStyle="1" w:styleId="PTlevel4Char">
    <w:name w:val="P&amp;T level 4 Char"/>
    <w:basedOn w:val="DefaultParagraphFont"/>
    <w:link w:val="PTlevel4"/>
    <w:rsid w:val="000E4EE3"/>
    <w:rPr>
      <w:rFonts w:ascii="Times New Roman" w:eastAsia="Times New Roman" w:hAnsi="Times New Roman"/>
      <w:b/>
      <w:sz w:val="24"/>
      <w:szCs w:val="20"/>
    </w:rPr>
  </w:style>
  <w:style w:type="character" w:styleId="FollowedHyperlink">
    <w:name w:val="FollowedHyperlink"/>
    <w:basedOn w:val="DefaultParagraphFont"/>
    <w:uiPriority w:val="99"/>
    <w:semiHidden/>
    <w:unhideWhenUsed/>
    <w:rsid w:val="00E40BD9"/>
    <w:rPr>
      <w:color w:val="800080" w:themeColor="followedHyperlink"/>
      <w:u w:val="single"/>
    </w:rPr>
  </w:style>
  <w:style w:type="character" w:customStyle="1" w:styleId="aqj">
    <w:name w:val="aqj"/>
    <w:basedOn w:val="DefaultParagraphFont"/>
    <w:rsid w:val="00D275BD"/>
  </w:style>
  <w:style w:type="paragraph" w:styleId="Header">
    <w:name w:val="header"/>
    <w:basedOn w:val="Normal"/>
    <w:link w:val="HeaderChar"/>
    <w:uiPriority w:val="99"/>
    <w:unhideWhenUsed/>
    <w:rsid w:val="0049683D"/>
    <w:pPr>
      <w:tabs>
        <w:tab w:val="center" w:pos="4680"/>
        <w:tab w:val="right" w:pos="9360"/>
      </w:tabs>
    </w:pPr>
  </w:style>
  <w:style w:type="character" w:customStyle="1" w:styleId="HeaderChar">
    <w:name w:val="Header Char"/>
    <w:basedOn w:val="DefaultParagraphFont"/>
    <w:link w:val="Header"/>
    <w:uiPriority w:val="99"/>
    <w:rsid w:val="0049683D"/>
    <w:rPr>
      <w:sz w:val="24"/>
      <w:szCs w:val="24"/>
    </w:rPr>
  </w:style>
  <w:style w:type="paragraph" w:styleId="Footer">
    <w:name w:val="footer"/>
    <w:basedOn w:val="Normal"/>
    <w:link w:val="FooterChar"/>
    <w:uiPriority w:val="99"/>
    <w:unhideWhenUsed/>
    <w:rsid w:val="0049683D"/>
    <w:pPr>
      <w:tabs>
        <w:tab w:val="center" w:pos="4680"/>
        <w:tab w:val="right" w:pos="9360"/>
      </w:tabs>
    </w:pPr>
  </w:style>
  <w:style w:type="character" w:customStyle="1" w:styleId="FooterChar">
    <w:name w:val="Footer Char"/>
    <w:basedOn w:val="DefaultParagraphFont"/>
    <w:link w:val="Footer"/>
    <w:uiPriority w:val="99"/>
    <w:rsid w:val="00496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x.edu/academic-affairs/promotion-and-tenure-information" TargetMode="External"/><Relationship Id="rId13" Type="http://schemas.openxmlformats.org/officeDocument/2006/relationships/hyperlink" Target="https://docs.google.com/a/pdx.edu/document/d/1JqyJ_M2uDVgz9gy1ORYinSX7e1PCMl0FWiTGl_E5Yt8/edit?usp=sharing_eid&amp;ts=56463d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dx.edu/faculty-senate/sites/www.pds.edu.faculty-senate/files/NTTF_Review_Guidelines_as_Amende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dx.edu/academic-affairs/sites/www.pdx.edu.academic-affairs/files/2017%20P%26T%20Guidelines%20and%202017%20PTR%20Guidelines%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a/pdx.edu/document/d/1JqyJ_M2uDVgz9gy1ORYinSX7e1PCMl0FWiTGl_E5Yt8/edit?usp=sharing_eid&amp;ts=56463d91" TargetMode="External"/><Relationship Id="rId5" Type="http://schemas.openxmlformats.org/officeDocument/2006/relationships/webSettings" Target="webSettings.xml"/><Relationship Id="rId15" Type="http://schemas.openxmlformats.org/officeDocument/2006/relationships/hyperlink" Target="https://www.pdx.edu/academic-affairs/sites/www.pdx.edu.academic-affairs/files/AFTCBA-CBA-9-15-16_Formatted_signatures.pdf" TargetMode="External"/><Relationship Id="rId10" Type="http://schemas.openxmlformats.org/officeDocument/2006/relationships/hyperlink" Target="http://www.pdx.edu/academic-affairs/sites/www.pdx.edu.academic-affairs/files/FINAL_PTR%20MOU%20ratified%209-4-2015%20CLEAN_with%20signature%20pag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dx.edu/oaa/promotion-and-tenure-information" TargetMode="External"/><Relationship Id="rId14" Type="http://schemas.openxmlformats.org/officeDocument/2006/relationships/hyperlink" Target="https://www.pdx.edu/faculty-senate/sites/www.pds.edu.faculty-senate/files/NTTF_Review_Guidelines_as_Amend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6A566A-8F41-4E69-BFBE-FABAE98D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14210</Words>
  <Characters>80997</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Megan Heljeson</cp:lastModifiedBy>
  <cp:revision>2</cp:revision>
  <cp:lastPrinted>2018-03-05T22:41:00Z</cp:lastPrinted>
  <dcterms:created xsi:type="dcterms:W3CDTF">2024-02-07T18:38:00Z</dcterms:created>
  <dcterms:modified xsi:type="dcterms:W3CDTF">2024-02-07T18:38:00Z</dcterms:modified>
</cp:coreProperties>
</file>