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7"/>
        <w:gridCol w:w="727"/>
        <w:gridCol w:w="2700"/>
        <w:gridCol w:w="3526"/>
      </w:tblGrid>
      <w:tr w:rsidR="00002FE4" w:rsidRPr="00387228" w14:paraId="6F1A329F" w14:textId="77777777" w:rsidTr="00802178">
        <w:trPr>
          <w:trHeight w:val="620"/>
        </w:trPr>
        <w:tc>
          <w:tcPr>
            <w:tcW w:w="5000" w:type="pct"/>
            <w:gridSpan w:val="4"/>
          </w:tcPr>
          <w:p w14:paraId="3AFBF607" w14:textId="0B6C10DE" w:rsidR="00002FE4" w:rsidRPr="00387228" w:rsidRDefault="00002FE4" w:rsidP="00802178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8147CB">
              <w:rPr>
                <w:rFonts w:asciiTheme="minorHAnsi" w:hAnsiTheme="minorHAnsi" w:cstheme="minorHAnsi"/>
                <w:sz w:val="36"/>
                <w:szCs w:val="36"/>
              </w:rPr>
              <w:t xml:space="preserve">General Survey for </w:t>
            </w:r>
            <w:r w:rsidR="008147CB" w:rsidRPr="008147CB">
              <w:rPr>
                <w:rFonts w:asciiTheme="minorHAnsi" w:hAnsiTheme="minorHAnsi" w:cstheme="minorHAnsi"/>
                <w:sz w:val="36"/>
                <w:szCs w:val="36"/>
              </w:rPr>
              <w:t xml:space="preserve">the </w:t>
            </w:r>
            <w:r w:rsidRPr="008147CB">
              <w:rPr>
                <w:rFonts w:asciiTheme="minorHAnsi" w:hAnsiTheme="minorHAnsi" w:cstheme="minorHAnsi"/>
                <w:sz w:val="36"/>
                <w:szCs w:val="36"/>
              </w:rPr>
              <w:t>Oregon Population Forecast Program</w:t>
            </w:r>
          </w:p>
        </w:tc>
      </w:tr>
      <w:tr w:rsidR="006C762B" w:rsidRPr="00387228" w14:paraId="6E3FC154" w14:textId="77777777" w:rsidTr="006C762B">
        <w:trPr>
          <w:trHeight w:val="440"/>
        </w:trPr>
        <w:tc>
          <w:tcPr>
            <w:tcW w:w="2115" w:type="pct"/>
            <w:gridSpan w:val="2"/>
            <w:tcBorders>
              <w:right w:val="nil"/>
            </w:tcBorders>
          </w:tcPr>
          <w:p w14:paraId="5B14F3EC" w14:textId="38981B20" w:rsidR="006C762B" w:rsidRPr="00242C6C" w:rsidRDefault="006C762B" w:rsidP="006C76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762B">
              <w:rPr>
                <w:rFonts w:asciiTheme="minorHAnsi" w:hAnsiTheme="minorHAnsi" w:cstheme="minorHAnsi"/>
              </w:rPr>
              <w:t>Jurisdiction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885" w:type="pct"/>
            <w:gridSpan w:val="2"/>
            <w:tcBorders>
              <w:left w:val="nil"/>
            </w:tcBorders>
          </w:tcPr>
          <w:p w14:paraId="4DDE8FCE" w14:textId="1EF1AD75" w:rsidR="006C762B" w:rsidRPr="00242C6C" w:rsidRDefault="006C762B" w:rsidP="006C762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4E6D60">
              <w:rPr>
                <w:rFonts w:asciiTheme="minorHAnsi" w:hAnsiTheme="minorHAnsi" w:cstheme="minorHAnsi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6C762B">
              <w:rPr>
                <w:rFonts w:asciiTheme="minorHAnsi" w:hAnsiTheme="minorHAnsi" w:cstheme="minorHAnsi"/>
              </w:rPr>
              <w:t>Date</w:t>
            </w:r>
            <w:r w:rsidRPr="00242C6C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002FE4" w:rsidRPr="00387228" w14:paraId="31762026" w14:textId="77777777" w:rsidTr="00802178">
        <w:trPr>
          <w:trHeight w:val="332"/>
        </w:trPr>
        <w:tc>
          <w:tcPr>
            <w:tcW w:w="1778" w:type="pct"/>
          </w:tcPr>
          <w:p w14:paraId="2E5B9D78" w14:textId="5837D1D5" w:rsidR="00002FE4" w:rsidRPr="00FB11A6" w:rsidRDefault="00002FE4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Observations about Housing</w:t>
            </w:r>
            <w:r w:rsidR="00223C7D" w:rsidRPr="00FB11A6">
              <w:rPr>
                <w:rFonts w:asciiTheme="minorHAnsi" w:hAnsiTheme="minorHAnsi" w:cstheme="minorHAnsi"/>
              </w:rPr>
              <w:t xml:space="preserve"> (Vacancy rates, seasonal occupancy, demolitions, renovations)</w:t>
            </w:r>
          </w:p>
        </w:tc>
        <w:tc>
          <w:tcPr>
            <w:tcW w:w="3222" w:type="pct"/>
            <w:gridSpan w:val="3"/>
          </w:tcPr>
          <w:p w14:paraId="0BB4C855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3E846277" w14:textId="77777777" w:rsidTr="00802178">
        <w:trPr>
          <w:trHeight w:val="1014"/>
        </w:trPr>
        <w:tc>
          <w:tcPr>
            <w:tcW w:w="1778" w:type="pct"/>
          </w:tcPr>
          <w:p w14:paraId="1BBC1F48" w14:textId="53EC5DBC" w:rsidR="0063638A" w:rsidRPr="00FB11A6" w:rsidRDefault="00002FE4" w:rsidP="0080217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306092">
              <w:rPr>
                <w:rFonts w:asciiTheme="minorHAnsi" w:hAnsiTheme="minorHAnsi" w:cstheme="minorHAnsi"/>
              </w:rPr>
              <w:t xml:space="preserve">Planned Housing </w:t>
            </w:r>
            <w:r w:rsidR="00223C7D" w:rsidRPr="00306092">
              <w:rPr>
                <w:rFonts w:asciiTheme="minorHAnsi" w:hAnsiTheme="minorHAnsi" w:cstheme="minorHAnsi"/>
              </w:rPr>
              <w:t>Developments or Group Quarters Facilities</w:t>
            </w:r>
            <w:r w:rsidR="0001016E" w:rsidRPr="00306092">
              <w:rPr>
                <w:rFonts w:asciiTheme="minorHAnsi" w:hAnsiTheme="minorHAnsi" w:cstheme="minorHAnsi"/>
              </w:rPr>
              <w:t>.</w:t>
            </w:r>
            <w:r w:rsidRPr="00306092">
              <w:rPr>
                <w:rFonts w:asciiTheme="minorHAnsi" w:hAnsiTheme="minorHAnsi" w:cstheme="minorHAnsi"/>
              </w:rPr>
              <w:t xml:space="preserve"> </w:t>
            </w:r>
            <w:r w:rsidR="0082385C">
              <w:rPr>
                <w:rFonts w:asciiTheme="minorHAnsi" w:hAnsiTheme="minorHAnsi" w:cstheme="minorHAnsi"/>
              </w:rPr>
              <w:t>Include</w:t>
            </w:r>
            <w:r w:rsidR="002A0A32" w:rsidRPr="00306092">
              <w:rPr>
                <w:rFonts w:asciiTheme="minorHAnsi" w:hAnsiTheme="minorHAnsi" w:cstheme="minorHAnsi"/>
              </w:rPr>
              <w:t xml:space="preserve"> the</w:t>
            </w:r>
            <w:r w:rsidR="00223C7D" w:rsidRPr="00306092">
              <w:rPr>
                <w:rFonts w:asciiTheme="minorHAnsi" w:hAnsiTheme="minorHAnsi" w:cstheme="minorHAnsi"/>
              </w:rPr>
              <w:t xml:space="preserve"> </w:t>
            </w:r>
            <w:r w:rsidR="00487EF1" w:rsidRPr="00306092">
              <w:rPr>
                <w:rFonts w:asciiTheme="minorHAnsi" w:hAnsiTheme="minorHAnsi" w:cstheme="minorHAnsi"/>
              </w:rPr>
              <w:t xml:space="preserve">lot location, </w:t>
            </w:r>
            <w:r w:rsidR="00223C7D" w:rsidRPr="00306092">
              <w:rPr>
                <w:rFonts w:asciiTheme="minorHAnsi" w:hAnsiTheme="minorHAnsi" w:cstheme="minorHAnsi"/>
              </w:rPr>
              <w:t xml:space="preserve">number of units, </w:t>
            </w:r>
            <w:r w:rsidR="002A0A32" w:rsidRPr="00306092">
              <w:rPr>
                <w:rFonts w:asciiTheme="minorHAnsi" w:hAnsiTheme="minorHAnsi" w:cstheme="minorHAnsi"/>
              </w:rPr>
              <w:t xml:space="preserve">housing type, </w:t>
            </w:r>
            <w:r w:rsidR="00223C7D" w:rsidRPr="00306092">
              <w:rPr>
                <w:rFonts w:asciiTheme="minorHAnsi" w:hAnsiTheme="minorHAnsi" w:cstheme="minorHAnsi"/>
              </w:rPr>
              <w:t>occupancy, and estimated year of completion</w:t>
            </w:r>
            <w:r w:rsidR="002A0A32" w:rsidRPr="00306092">
              <w:rPr>
                <w:rFonts w:asciiTheme="minorHAnsi" w:hAnsiTheme="minorHAnsi" w:cstheme="minorHAnsi"/>
              </w:rPr>
              <w:t xml:space="preserve">. </w:t>
            </w:r>
            <w:r w:rsidR="006F62F0">
              <w:rPr>
                <w:rFonts w:asciiTheme="minorHAnsi" w:hAnsiTheme="minorHAnsi" w:cstheme="minorHAnsi"/>
              </w:rPr>
              <w:t>If available, s</w:t>
            </w:r>
            <w:r w:rsidR="002A0A32" w:rsidRPr="00306092">
              <w:rPr>
                <w:rFonts w:asciiTheme="minorHAnsi" w:hAnsiTheme="minorHAnsi" w:cstheme="minorHAnsi"/>
              </w:rPr>
              <w:t>upporting materials</w:t>
            </w:r>
            <w:r w:rsidR="006F62F0">
              <w:rPr>
                <w:rFonts w:asciiTheme="minorHAnsi" w:hAnsiTheme="minorHAnsi" w:cstheme="minorHAnsi"/>
              </w:rPr>
              <w:t xml:space="preserve"> are encouraged</w:t>
            </w:r>
            <w:r w:rsidR="002A0A32" w:rsidRPr="00306092">
              <w:rPr>
                <w:rFonts w:asciiTheme="minorHAnsi" w:hAnsiTheme="minorHAnsi" w:cstheme="minorHAnsi"/>
              </w:rPr>
              <w:t xml:space="preserve"> (e.g., GIS layer</w:t>
            </w:r>
            <w:r w:rsidR="00487EF1" w:rsidRPr="00306092">
              <w:rPr>
                <w:rFonts w:asciiTheme="minorHAnsi" w:hAnsiTheme="minorHAnsi" w:cstheme="minorHAnsi"/>
              </w:rPr>
              <w:t xml:space="preserve"> or address list). </w:t>
            </w:r>
            <w:r w:rsidR="00306092" w:rsidRPr="00306092">
              <w:rPr>
                <w:rFonts w:asciiTheme="minorHAnsi" w:hAnsiTheme="minorHAnsi" w:cstheme="minorHAnsi"/>
              </w:rPr>
              <w:t>Supporting materials may be emailed separately if necessary.</w:t>
            </w:r>
            <w:r w:rsidR="00856895">
              <w:rPr>
                <w:rFonts w:asciiTheme="minorHAnsi" w:hAnsiTheme="minorHAnsi" w:cstheme="minorHAnsi"/>
              </w:rPr>
              <w:t xml:space="preserve"> </w:t>
            </w:r>
            <w:r w:rsidR="00856895">
              <w:rPr>
                <w:rFonts w:asciiTheme="minorHAnsi" w:hAnsiTheme="minorHAnsi" w:cstheme="minorHAnsi"/>
                <w:i/>
                <w:iCs/>
              </w:rPr>
              <w:t>Specific responses are appreciated!</w:t>
            </w:r>
          </w:p>
        </w:tc>
        <w:tc>
          <w:tcPr>
            <w:tcW w:w="3222" w:type="pct"/>
            <w:gridSpan w:val="3"/>
          </w:tcPr>
          <w:p w14:paraId="1B08DFF4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56895" w:rsidRPr="00387228" w14:paraId="27CF65AC" w14:textId="77777777" w:rsidTr="00802178">
        <w:trPr>
          <w:trHeight w:val="1014"/>
        </w:trPr>
        <w:tc>
          <w:tcPr>
            <w:tcW w:w="1778" w:type="pct"/>
          </w:tcPr>
          <w:p w14:paraId="4FCEE588" w14:textId="411E81E7" w:rsidR="00856895" w:rsidRPr="00306092" w:rsidRDefault="00856895" w:rsidP="0080217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Observations about Population (</w:t>
            </w:r>
            <w:proofErr w:type="gramStart"/>
            <w:r w:rsidRPr="00FB11A6">
              <w:rPr>
                <w:rFonts w:asciiTheme="minorHAnsi" w:hAnsiTheme="minorHAnsi" w:cstheme="minorHAnsi"/>
              </w:rPr>
              <w:t>e.g.</w:t>
            </w:r>
            <w:proofErr w:type="gramEnd"/>
            <w:r w:rsidRPr="00FB11A6">
              <w:rPr>
                <w:rFonts w:asciiTheme="minorHAnsi" w:hAnsiTheme="minorHAnsi" w:cstheme="minorHAnsi"/>
              </w:rPr>
              <w:t xml:space="preserve"> birth rates, aging, immigration, racial and ethnic change)</w:t>
            </w:r>
          </w:p>
        </w:tc>
        <w:tc>
          <w:tcPr>
            <w:tcW w:w="3222" w:type="pct"/>
            <w:gridSpan w:val="3"/>
          </w:tcPr>
          <w:p w14:paraId="4F486820" w14:textId="77777777" w:rsidR="00856895" w:rsidRPr="00242C6C" w:rsidRDefault="00856895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1FDA6959" w14:textId="77777777" w:rsidTr="00802178">
        <w:trPr>
          <w:trHeight w:val="852"/>
        </w:trPr>
        <w:tc>
          <w:tcPr>
            <w:tcW w:w="1778" w:type="pct"/>
          </w:tcPr>
          <w:p w14:paraId="77C24C5D" w14:textId="6CDE99B5" w:rsidR="00002FE4" w:rsidRPr="00FB11A6" w:rsidRDefault="00223C7D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Economic Development (</w:t>
            </w:r>
            <w:proofErr w:type="gramStart"/>
            <w:r w:rsidRPr="00FB11A6">
              <w:rPr>
                <w:rFonts w:asciiTheme="minorHAnsi" w:hAnsiTheme="minorHAnsi" w:cstheme="minorHAnsi"/>
              </w:rPr>
              <w:t>e.g.</w:t>
            </w:r>
            <w:proofErr w:type="gramEnd"/>
            <w:r w:rsidRPr="00FB11A6">
              <w:rPr>
                <w:rFonts w:asciiTheme="minorHAnsi" w:hAnsiTheme="minorHAnsi" w:cstheme="minorHAnsi"/>
              </w:rPr>
              <w:t xml:space="preserve"> new employers or facilities, including number of jobs and est. year of completion)</w:t>
            </w:r>
          </w:p>
        </w:tc>
        <w:tc>
          <w:tcPr>
            <w:tcW w:w="3222" w:type="pct"/>
            <w:gridSpan w:val="3"/>
          </w:tcPr>
          <w:p w14:paraId="73F88385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0C915CDA" w14:textId="77777777" w:rsidTr="008147CB">
        <w:trPr>
          <w:trHeight w:val="701"/>
        </w:trPr>
        <w:tc>
          <w:tcPr>
            <w:tcW w:w="1778" w:type="pct"/>
          </w:tcPr>
          <w:p w14:paraId="190841B1" w14:textId="54F4974E" w:rsidR="00002FE4" w:rsidRPr="00FB11A6" w:rsidRDefault="00223C7D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Infrastructure Projects (e.g. transportation and utilities)</w:t>
            </w:r>
          </w:p>
        </w:tc>
        <w:tc>
          <w:tcPr>
            <w:tcW w:w="3222" w:type="pct"/>
            <w:gridSpan w:val="3"/>
          </w:tcPr>
          <w:p w14:paraId="6CCCEC47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1EF194F5" w14:textId="77777777" w:rsidTr="008147CB">
        <w:trPr>
          <w:trHeight w:val="737"/>
        </w:trPr>
        <w:tc>
          <w:tcPr>
            <w:tcW w:w="1778" w:type="pct"/>
          </w:tcPr>
          <w:p w14:paraId="3FA3D0D1" w14:textId="49E414D3" w:rsidR="00002FE4" w:rsidRPr="00FB11A6" w:rsidRDefault="00223C7D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Other Factors Promoting Population or Housing Growth</w:t>
            </w:r>
          </w:p>
        </w:tc>
        <w:tc>
          <w:tcPr>
            <w:tcW w:w="3222" w:type="pct"/>
            <w:gridSpan w:val="3"/>
          </w:tcPr>
          <w:p w14:paraId="0A8EAF8E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2E7E5492" w14:textId="77777777" w:rsidTr="008147CB">
        <w:trPr>
          <w:trHeight w:val="692"/>
        </w:trPr>
        <w:tc>
          <w:tcPr>
            <w:tcW w:w="1778" w:type="pct"/>
          </w:tcPr>
          <w:p w14:paraId="34EC4196" w14:textId="0A20C210" w:rsidR="00002FE4" w:rsidRPr="00FB11A6" w:rsidRDefault="00223C7D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Other Factors Hindering Population or Housing Growth</w:t>
            </w:r>
          </w:p>
        </w:tc>
        <w:tc>
          <w:tcPr>
            <w:tcW w:w="3222" w:type="pct"/>
            <w:gridSpan w:val="3"/>
          </w:tcPr>
          <w:p w14:paraId="669CF560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3E9BF605" w14:textId="77777777" w:rsidTr="00802178">
        <w:trPr>
          <w:trHeight w:val="1253"/>
        </w:trPr>
        <w:tc>
          <w:tcPr>
            <w:tcW w:w="1778" w:type="pct"/>
          </w:tcPr>
          <w:p w14:paraId="39DBBCB3" w14:textId="6C7BC54D" w:rsidR="00002FE4" w:rsidRPr="00FB11A6" w:rsidRDefault="00223C7D" w:rsidP="00FB11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B11A6">
              <w:rPr>
                <w:rFonts w:asciiTheme="minorHAnsi" w:hAnsiTheme="minorHAnsi" w:cstheme="minorHAnsi"/>
              </w:rPr>
              <w:t>Other findings, including, if not discussed above:</w:t>
            </w:r>
          </w:p>
          <w:p w14:paraId="103CDE87" w14:textId="77777777" w:rsidR="00223C7D" w:rsidRDefault="00223C7D" w:rsidP="00223C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current or proposed policies affecting growth in your jurisdiction</w:t>
            </w:r>
          </w:p>
          <w:p w14:paraId="39355003" w14:textId="77777777" w:rsidR="00223C7D" w:rsidRDefault="00223C7D" w:rsidP="00223C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Findings related to growth or population change from studies conducted in your jurisdiction</w:t>
            </w:r>
          </w:p>
          <w:p w14:paraId="6156E64A" w14:textId="7FC97599" w:rsidR="00223C7D" w:rsidRDefault="00223C7D" w:rsidP="008147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effects of wildfires or other disasters in your jurisdiction on housing, employment/economics, and infrastructure</w:t>
            </w:r>
          </w:p>
          <w:p w14:paraId="3F7F1FB5" w14:textId="4F2C7EE8" w:rsidR="00223C7D" w:rsidRPr="00223C7D" w:rsidRDefault="00223C7D" w:rsidP="00223C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effects of the COVID-19 pandemic and policy measures on </w:t>
            </w:r>
            <w:r>
              <w:rPr>
                <w:rFonts w:asciiTheme="minorHAnsi" w:hAnsiTheme="minorHAnsi" w:cstheme="minorHAnsi"/>
              </w:rPr>
              <w:lastRenderedPageBreak/>
              <w:t>employment and current and planned developments</w:t>
            </w:r>
          </w:p>
        </w:tc>
        <w:tc>
          <w:tcPr>
            <w:tcW w:w="3222" w:type="pct"/>
            <w:gridSpan w:val="3"/>
          </w:tcPr>
          <w:p w14:paraId="0AF04537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56895" w:rsidRPr="00387228" w14:paraId="56AC99E9" w14:textId="77777777" w:rsidTr="006C762B">
        <w:trPr>
          <w:trHeight w:val="260"/>
        </w:trPr>
        <w:tc>
          <w:tcPr>
            <w:tcW w:w="1778" w:type="pct"/>
            <w:tcBorders>
              <w:bottom w:val="single" w:sz="4" w:space="0" w:color="auto"/>
            </w:tcBorders>
          </w:tcPr>
          <w:p w14:paraId="30E06905" w14:textId="2B46C229" w:rsidR="00856895" w:rsidRPr="00856895" w:rsidRDefault="00856895" w:rsidP="008568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representatives from </w:t>
            </w:r>
            <w:r w:rsidRPr="00A31ED8">
              <w:rPr>
                <w:rFonts w:asciiTheme="minorHAnsi" w:hAnsiTheme="minorHAnsi" w:cstheme="minorHAnsi"/>
                <w:b/>
                <w:bCs/>
                <w:i/>
                <w:iCs/>
              </w:rPr>
              <w:t>counties</w:t>
            </w:r>
            <w:r>
              <w:rPr>
                <w:rFonts w:asciiTheme="minorHAnsi" w:hAnsiTheme="minorHAnsi" w:cstheme="minorHAnsi"/>
              </w:rPr>
              <w:t xml:space="preserve"> only: We invite you to provide tax lot data if available. These may be sent via email. </w:t>
            </w:r>
          </w:p>
        </w:tc>
        <w:tc>
          <w:tcPr>
            <w:tcW w:w="3222" w:type="pct"/>
            <w:gridSpan w:val="3"/>
            <w:tcBorders>
              <w:bottom w:val="single" w:sz="4" w:space="0" w:color="auto"/>
            </w:tcBorders>
          </w:tcPr>
          <w:p w14:paraId="2C29B25E" w14:textId="77777777" w:rsidR="00856895" w:rsidRPr="00242C6C" w:rsidRDefault="00856895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5017AE3A" w14:textId="77777777" w:rsidTr="006C762B">
        <w:trPr>
          <w:trHeight w:val="260"/>
        </w:trPr>
        <w:tc>
          <w:tcPr>
            <w:tcW w:w="1778" w:type="pct"/>
            <w:tcBorders>
              <w:bottom w:val="single" w:sz="4" w:space="0" w:color="auto"/>
            </w:tcBorders>
          </w:tcPr>
          <w:p w14:paraId="0039E9A6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762B">
              <w:rPr>
                <w:rFonts w:asciiTheme="minorHAnsi" w:hAnsiTheme="minorHAnsi" w:cstheme="minorHAnsi"/>
              </w:rPr>
              <w:t>Comments?</w:t>
            </w:r>
          </w:p>
        </w:tc>
        <w:tc>
          <w:tcPr>
            <w:tcW w:w="3222" w:type="pct"/>
            <w:gridSpan w:val="3"/>
            <w:tcBorders>
              <w:bottom w:val="single" w:sz="4" w:space="0" w:color="auto"/>
            </w:tcBorders>
          </w:tcPr>
          <w:p w14:paraId="48C531E3" w14:textId="77777777" w:rsidR="00002FE4" w:rsidRPr="00242C6C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661081B3" w14:textId="77777777" w:rsidTr="001621E5">
        <w:trPr>
          <w:trHeight w:val="413"/>
        </w:trPr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3CA5A" w14:textId="77777777" w:rsidR="00002FE4" w:rsidRPr="006C762B" w:rsidRDefault="00002FE4" w:rsidP="001621E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6AC05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2709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2FE4" w:rsidRPr="00387228" w14:paraId="4E16A44F" w14:textId="77777777" w:rsidTr="006C762B">
        <w:trPr>
          <w:trHeight w:val="305"/>
        </w:trPr>
        <w:tc>
          <w:tcPr>
            <w:tcW w:w="17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C8C91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C762B">
              <w:rPr>
                <w:rFonts w:asciiTheme="minorHAnsi" w:hAnsiTheme="minorHAnsi" w:cstheme="minorHAnsi"/>
                <w:i/>
              </w:rPr>
              <w:t>Name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56A9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C762B">
              <w:rPr>
                <w:rFonts w:asciiTheme="minorHAnsi" w:hAnsiTheme="minorHAnsi" w:cstheme="minorHAnsi"/>
                <w:i/>
              </w:rPr>
              <w:t>Organization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E963D" w14:textId="77777777" w:rsidR="00002FE4" w:rsidRPr="006C762B" w:rsidRDefault="00002FE4" w:rsidP="0080217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C762B">
              <w:rPr>
                <w:rFonts w:asciiTheme="minorHAnsi" w:hAnsiTheme="minorHAnsi" w:cstheme="minorHAnsi"/>
                <w:i/>
              </w:rPr>
              <w:t>Title</w:t>
            </w:r>
          </w:p>
        </w:tc>
      </w:tr>
    </w:tbl>
    <w:p w14:paraId="06494048" w14:textId="64F4D08D" w:rsidR="006C762B" w:rsidRPr="006C762B" w:rsidRDefault="006C762B" w:rsidP="008147CB">
      <w:pPr>
        <w:rPr>
          <w:rFonts w:asciiTheme="minorHAnsi" w:hAnsiTheme="minorHAnsi" w:cstheme="minorHAnsi"/>
        </w:rPr>
      </w:pPr>
    </w:p>
    <w:sectPr w:rsidR="006C762B" w:rsidRPr="006C762B" w:rsidSect="00814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D96"/>
    <w:multiLevelType w:val="hybridMultilevel"/>
    <w:tmpl w:val="873EF08C"/>
    <w:lvl w:ilvl="0" w:tplc="C426A0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E1980"/>
    <w:multiLevelType w:val="hybridMultilevel"/>
    <w:tmpl w:val="C26EA87A"/>
    <w:lvl w:ilvl="0" w:tplc="3C1AF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E4"/>
    <w:rsid w:val="00002FE4"/>
    <w:rsid w:val="0001016E"/>
    <w:rsid w:val="001621E5"/>
    <w:rsid w:val="00223C7D"/>
    <w:rsid w:val="002530EB"/>
    <w:rsid w:val="0029188E"/>
    <w:rsid w:val="002A0A32"/>
    <w:rsid w:val="00306092"/>
    <w:rsid w:val="00487EF1"/>
    <w:rsid w:val="004E6D60"/>
    <w:rsid w:val="00544D99"/>
    <w:rsid w:val="0063638A"/>
    <w:rsid w:val="006C762B"/>
    <w:rsid w:val="006F62F0"/>
    <w:rsid w:val="00705330"/>
    <w:rsid w:val="007728C0"/>
    <w:rsid w:val="007A3FFF"/>
    <w:rsid w:val="007D06F0"/>
    <w:rsid w:val="007D49E2"/>
    <w:rsid w:val="008147CB"/>
    <w:rsid w:val="0082385C"/>
    <w:rsid w:val="00856895"/>
    <w:rsid w:val="00973C4C"/>
    <w:rsid w:val="009B642A"/>
    <w:rsid w:val="00A31ED8"/>
    <w:rsid w:val="00C92878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9B22"/>
  <w15:chartTrackingRefBased/>
  <w15:docId w15:val="{17E49C26-A3C8-4F67-A8F5-4C50D5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E4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8AB4-4BB1-4DDA-89BF-52A494F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Ollinger</dc:creator>
  <cp:keywords/>
  <dc:description/>
  <cp:lastModifiedBy>Cindy Chen</cp:lastModifiedBy>
  <cp:revision>8</cp:revision>
  <dcterms:created xsi:type="dcterms:W3CDTF">2020-10-26T23:28:00Z</dcterms:created>
  <dcterms:modified xsi:type="dcterms:W3CDTF">2021-10-29T17:37:00Z</dcterms:modified>
</cp:coreProperties>
</file>