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8"/>
        <w:gridCol w:w="4410"/>
        <w:gridCol w:w="3690"/>
        <w:gridCol w:w="4950"/>
        <w:tblGridChange w:id="0">
          <w:tblGrid>
            <w:gridCol w:w="1458"/>
            <w:gridCol w:w="4410"/>
            <w:gridCol w:w="3690"/>
            <w:gridCol w:w="4950"/>
          </w:tblGrid>
        </w:tblGridChange>
      </w:tblGrid>
      <w:t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1ba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1ba0"/>
                <w:sz w:val="20"/>
                <w:szCs w:val="20"/>
              </w:rPr>
              <w:drawing>
                <wp:inline distB="0" distT="0" distL="0" distR="0">
                  <wp:extent cx="2118466" cy="564924"/>
                  <wp:effectExtent b="0" l="0" r="0" t="0"/>
                  <wp:docPr descr="https://tse1.mm.bing.net/th?&amp;id=OIP.M7f415e8d47bd504fcb69150790b6146bH0&amp;w=300&amp;h=80&amp;c=0&amp;pid=1.9&amp;rs=0&amp;p=0&amp;r=0" id="1" name="image1.jpg"/>
                  <a:graphic>
                    <a:graphicData uri="http://schemas.openxmlformats.org/drawingml/2006/picture">
                      <pic:pic>
                        <pic:nvPicPr>
                          <pic:cNvPr descr="https://tse1.mm.bing.net/th?&amp;id=OIP.M7f415e8d47bd504fcb69150790b6146bH0&amp;w=300&amp;h=80&amp;c=0&amp;pid=1.9&amp;rs=0&amp;p=0&amp;r=0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466" cy="5649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52"/>
                <w:szCs w:val="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72"/>
                <w:szCs w:val="72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52"/>
                <w:szCs w:val="52"/>
                <w:rtl w:val="0"/>
              </w:rPr>
              <w:t xml:space="preserve">OB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72"/>
                <w:szCs w:val="72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52"/>
                <w:szCs w:val="52"/>
                <w:rtl w:val="0"/>
              </w:rPr>
              <w:t xml:space="preserve">AZARD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72"/>
                <w:szCs w:val="72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52"/>
                <w:szCs w:val="52"/>
                <w:rtl w:val="0"/>
              </w:rPr>
              <w:t xml:space="preserve">NALYSIS                        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Facilities &amp; Property Management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Replacing Broken Window Glass</w:t>
            </w:r>
          </w:p>
          <w:p w:rsidR="00000000" w:rsidDel="00000000" w:rsidP="00000000" w:rsidRDefault="00000000" w:rsidRPr="00000000" w14:paraId="0000000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Task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Hazards</w:t>
            </w:r>
          </w:p>
        </w:tc>
        <w:tc>
          <w:tcPr>
            <w:tcBorders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Controls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1.  Working in area with high pedestrian traffic.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Pedestrians knocking over ladder.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Overhead hazard - dropping tools or glass on pedestrians.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injuries to pedestrians.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Secure area with caution tape and cones before beginning work.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Utilize spotter to keep pedestrians away from work area; spotter to wear hardhat and orange vest.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2. Working in area with vehicular traffic.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Vehicle striking and/or knocking over ladder; vehicle striking worker.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Close off driveways or roadways using cones and caution tape before beginning work.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Utilize spotter; spotter to wear hardhat and orange vest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CPSO for assistance if necessary.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3. Using ladder. 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Slipping/falling from ladder.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Ladder collapsing. </w:t>
            </w:r>
          </w:p>
          <w:p w:rsidR="00000000" w:rsidDel="00000000" w:rsidP="00000000" w:rsidRDefault="00000000" w:rsidRPr="00000000" w14:paraId="00000024">
            <w:pPr>
              <w:tabs>
                <w:tab w:val="left" w:pos="-11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 strain, arm strain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6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Inspect ladder before use.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ladder of proper height.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sure ladder is properly assembled and locked and standing on level ground.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not exceed weight limit for ladder.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not stand on top of ladder or on top rung.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coworker hold ladder.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 3 points of contact.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Proper lifting and carrying technique.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help when needed.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4.  Using aerial lift.  </w:t>
            </w:r>
            <w:r w:rsidDel="00000000" w:rsidR="00000000" w:rsidRPr="00000000">
              <w:rPr>
                <w:highlight w:val="yellow"/>
                <w:rtl w:val="0"/>
              </w:rPr>
              <w:t xml:space="preserve">Refer to JHA, Working in Aerial Lift (to be revised).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160" w:before="6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5.  Using scissor lift. </w:t>
            </w:r>
            <w:r w:rsidDel="00000000" w:rsidR="00000000" w:rsidRPr="00000000">
              <w:rPr>
                <w:highlight w:val="yellow"/>
                <w:rtl w:val="0"/>
              </w:rPr>
              <w:t xml:space="preserve">Refer to JHA, Working in Scissor Lift (to be written).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160" w:before="6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6. Removing and replacing windows at height, from inside the building.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Falls from height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6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and follow task specific fall protection plan.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(Ondine draft fall protection plan to be finalized after on-site training.)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Wear fall protection harness.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7. Lifting/carrying glass and windows.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 strain, arm strain</w:t>
            </w:r>
          </w:p>
          <w:p w:rsidR="00000000" w:rsidDel="00000000" w:rsidP="00000000" w:rsidRDefault="00000000" w:rsidRPr="00000000" w14:paraId="00000049">
            <w:pPr>
              <w:ind w:left="4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4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4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4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4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Losing control of glass or window and dropping it.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6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Proper lifting and carrying technique.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dolly or A-frame rolling cart when feasible.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help when needed.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Always have two or more people lift large pieces of glass or windows.</w:t>
            </w:r>
          </w:p>
          <w:p w:rsidR="00000000" w:rsidDel="00000000" w:rsidP="00000000" w:rsidRDefault="00000000" w:rsidRPr="00000000" w14:paraId="00000053">
            <w:pPr>
              <w:ind w:left="28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6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suction cups to carry glass.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Wear cut resistant gloves, gauntlet/forearm protection, apron/torso protection, safety glasses, hard toed shoes.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8.  Removing broken glass from window or cutting new glass for installation.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Severe cuts or lacerations, hands getting chopped off, cuts from fine particles of glass.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Possible exposure to asbestos-containing materials.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Possible exposure to lead-containing materials within buildings constructed prior to 1985.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Wear cut resistant gloves, gauntlet/forearm protection, apron/torso protection, safety glasses, face shield, hard toed shoes.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Rapha – please verify this PPE is available now.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not put hands on broken glass.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4"/>
              </w:tabs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not put hands under broken pane of glass; it could slide down unexpectedly and slice you.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 piece of glass is starting to fall, do not attempt to catch it; let it fall.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Contact EHS for review of PSU asbestos survey and testing records and for sampling of suspect asbestos-containing materials.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Follow ? for work practices, control measures and personal protective equipment.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Tim- what do you want included here?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Contact EHS for initial assessment of possible lead-containing material when the scope of the project may include disturbing painted surfaces.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Follow EHS Lead Exposure Management Plan, trigger task levels 0 and 1, depending on process.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Follow EPA’s Lead-Based Paint Renovation, Repair, and Painting (RRP) Program for surface preparation, work procedures, personal protective equipment, hygiene practices, clean-up and waste disposal.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Heat guns may only be used if &lt;?temp?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9.  Installation of new pane of glass.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Refer to Safety Data Sheets for specific hazards of adhesives, sealants, caulks, cleaners, or any other hazardous materials used?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Rapha – what types of hazardous materials should be mentioned 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 to Safety Data Sheets for safe handling procedures, exposure controls, and personal protective equipment.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10. </w:t>
            </w:r>
            <w:r w:rsidDel="00000000" w:rsidR="00000000" w:rsidRPr="00000000">
              <w:rPr>
                <w:highlight w:val="yellow"/>
                <w:rtl w:val="0"/>
              </w:rPr>
              <w:t xml:space="preserve">Disposing of glass.  Clean-up.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Mallet?  Large piece – could get cut stuffing into box.  Maybe large plastic barrel.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Rapha – We need consensus on method(s) to include that will work for both glass shops.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Severe cuts or lacerations, injuries to others by contacting broken glass.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Dispose of broken pieces of glass in heavy cardboard container, duct tape closed and dispose of in dumpster.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larger broken pieces in cardboard, duct tape closed, and dispose of in dumpster.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Sweep up all glass pieces from glass cutting table and dispose of in heavy cardboard container.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Wear cut resistant gloves, gauntlet/forearm protection, apron/torso protection, safety glasses, face shield, hard toed shoes.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11. Glass Storage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Severe cuts or lacerations, injuries to others by contacting glass.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Store vertically on its edge, at an angle no greater than 6 degrees, using timber, felt, rubber or plastic.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glass stored should be clearly visible. This includes the marking of any protruding ends so that people cannot accidently collide with the glass.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glass stored should be squared off with no jagged pieces protruding from storage area.</w:t>
            </w:r>
          </w:p>
        </w:tc>
      </w:tr>
      <w:t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Training: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Ladder safety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Proper lifting techniques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protective equipment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Lead awareness training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EPA Lead-Based Paint Renovation, Repair,  and Painting (RRP) training, when performing work in housing or child occupied buildings constructed prior to 1985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Asbestos awareness training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Class III 16-hour asbestos training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Tim- add more here?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Respirator training, when applicable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Scissor lift, aerial lift, when applicable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protection, when applicable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Personal Protective Equipment (PPE)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Cut/slip resistant gloves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Rapha – Please provide cut level of gloves.  Did you buy level 4?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Eye protection – safety glasses and face shield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Gauntlet/forearm protection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Apron/torso protection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Hard toed shoes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 sleeves and long pants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Hardhat for overhead protection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Orange vest for traffic control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protection harness, when applicable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Respirator, when applicable for lead and asbestos.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 first-aid kit within easy access.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Carry a mobile phone or other alternative means to contact a designated person when working alone.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B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Information:</w:t>
            </w:r>
          </w:p>
          <w:p w:rsidR="00000000" w:rsidDel="00000000" w:rsidP="00000000" w:rsidRDefault="00000000" w:rsidRPr="00000000" w14:paraId="000000C0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Contributors:</w:t>
            </w:r>
          </w:p>
          <w:p w:rsidR="00000000" w:rsidDel="00000000" w:rsidP="00000000" w:rsidRDefault="00000000" w:rsidRPr="00000000" w14:paraId="000000C1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Created:</w:t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Karen Barnack, FPM Housing Maintenance Crew</w:t>
            </w:r>
          </w:p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2017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