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42060" w14:textId="77777777" w:rsidR="00F83CB4" w:rsidRPr="00F83CB4" w:rsidRDefault="00F83CB4" w:rsidP="00D964B7">
      <w:pPr>
        <w:pStyle w:val="Heading1"/>
        <w:jc w:val="center"/>
      </w:pPr>
      <w:r>
        <w:t>Job Hazard Analysis (JHA) Instructions</w:t>
      </w:r>
    </w:p>
    <w:p w14:paraId="603AC350" w14:textId="23EE65A4"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What is a Job Hazard Analysis (JHA)?</w:t>
      </w:r>
      <w:r w:rsidR="000C6E36">
        <w:rPr>
          <w:rFonts w:ascii="Open Sans" w:hAnsi="Open Sans" w:cs="Open Sans"/>
          <w:sz w:val="18"/>
          <w:szCs w:val="18"/>
        </w:rPr>
        <w:t xml:space="preserve"> </w:t>
      </w:r>
      <w:r w:rsidRPr="00092794">
        <w:rPr>
          <w:rFonts w:ascii="Open Sans" w:hAnsi="Open Sans" w:cs="Open Sans"/>
          <w:sz w:val="18"/>
          <w:szCs w:val="18"/>
        </w:rPr>
        <w:t xml:space="preserve">A JHA is a method for identifying and evaluating hazards associated with tasks (steps) with a specific job or activity and eliminating or mitigating them prior to conducting work. </w:t>
      </w:r>
    </w:p>
    <w:p w14:paraId="4963B5FE" w14:textId="77777777"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Why conduct a JHA?</w:t>
      </w:r>
      <w:r w:rsidR="000C6E36">
        <w:rPr>
          <w:rFonts w:ascii="Open Sans" w:hAnsi="Open Sans" w:cs="Open Sans"/>
          <w:sz w:val="18"/>
          <w:szCs w:val="18"/>
        </w:rPr>
        <w:t xml:space="preserve"> </w:t>
      </w:r>
      <w:r w:rsidRPr="00092794">
        <w:rPr>
          <w:rFonts w:ascii="Open Sans" w:hAnsi="Open Sans" w:cs="Open Sans"/>
          <w:sz w:val="18"/>
          <w:szCs w:val="18"/>
        </w:rPr>
        <w:t xml:space="preserve">A JHA can prevent work-related injuries or illnesses by eliminating or controlling identified hazards. It is a means to ensure that workers have the training, equipment, and supplies to do their jobs safely. </w:t>
      </w:r>
    </w:p>
    <w:p w14:paraId="1149BAA0" w14:textId="77777777" w:rsidR="00F83CB4" w:rsidRPr="00092794" w:rsidRDefault="00F83CB4" w:rsidP="00F83CB4">
      <w:pPr>
        <w:ind w:left="-90"/>
        <w:rPr>
          <w:rFonts w:ascii="Open Sans" w:hAnsi="Open Sans" w:cs="Open Sans"/>
          <w:sz w:val="18"/>
          <w:szCs w:val="18"/>
        </w:rPr>
      </w:pPr>
      <w:r w:rsidRPr="00092794">
        <w:rPr>
          <w:rFonts w:ascii="Open Sans" w:hAnsi="Open Sans" w:cs="Open Sans"/>
          <w:b/>
          <w:sz w:val="18"/>
          <w:szCs w:val="18"/>
        </w:rPr>
        <w:t>Who should conduct a JHA?</w:t>
      </w:r>
      <w:r w:rsidRPr="00092794">
        <w:rPr>
          <w:rFonts w:ascii="Open Sans" w:hAnsi="Open Sans" w:cs="Open Sans"/>
          <w:sz w:val="18"/>
          <w:szCs w:val="18"/>
        </w:rPr>
        <w:t xml:space="preserve"> </w:t>
      </w:r>
      <w:r w:rsidR="000C6E36">
        <w:rPr>
          <w:rFonts w:ascii="Open Sans" w:hAnsi="Open Sans" w:cs="Open Sans"/>
          <w:sz w:val="18"/>
          <w:szCs w:val="18"/>
        </w:rPr>
        <w:t>I</w:t>
      </w:r>
      <w:r w:rsidRPr="00092794">
        <w:rPr>
          <w:rFonts w:ascii="Open Sans" w:hAnsi="Open Sans" w:cs="Open Sans"/>
          <w:sz w:val="18"/>
          <w:szCs w:val="18"/>
        </w:rPr>
        <w:t>ndividuals who perform the tasks t</w:t>
      </w:r>
      <w:r w:rsidR="000C6E36">
        <w:rPr>
          <w:rFonts w:ascii="Open Sans" w:hAnsi="Open Sans" w:cs="Open Sans"/>
          <w:sz w:val="18"/>
          <w:szCs w:val="18"/>
        </w:rPr>
        <w:t>hat are being evaluated.</w:t>
      </w:r>
    </w:p>
    <w:tbl>
      <w:tblPr>
        <w:tblStyle w:val="TableGrid"/>
        <w:tblW w:w="13410" w:type="dxa"/>
        <w:tblInd w:w="-455" w:type="dxa"/>
        <w:tblLook w:val="04A0" w:firstRow="1" w:lastRow="0" w:firstColumn="1" w:lastColumn="0" w:noHBand="0" w:noVBand="1"/>
      </w:tblPr>
      <w:tblGrid>
        <w:gridCol w:w="6480"/>
        <w:gridCol w:w="6930"/>
      </w:tblGrid>
      <w:tr w:rsidR="001F3345" w:rsidRPr="00092794" w14:paraId="3292EF03" w14:textId="77777777" w:rsidTr="00ED6D42">
        <w:trPr>
          <w:trHeight w:val="413"/>
        </w:trPr>
        <w:tc>
          <w:tcPr>
            <w:tcW w:w="13410" w:type="dxa"/>
            <w:gridSpan w:val="2"/>
            <w:shd w:val="clear" w:color="auto" w:fill="6A7F10"/>
          </w:tcPr>
          <w:p w14:paraId="54894E70" w14:textId="77777777" w:rsidR="001F3345" w:rsidRPr="00ED6D42" w:rsidRDefault="001F3345" w:rsidP="00D964B7">
            <w:pPr>
              <w:pStyle w:val="ListParagraph"/>
              <w:numPr>
                <w:ilvl w:val="0"/>
                <w:numId w:val="27"/>
              </w:numPr>
              <w:rPr>
                <w:rFonts w:ascii="Open Sans" w:hAnsi="Open Sans" w:cs="Open Sans"/>
                <w:color w:val="FFFFFF" w:themeColor="background1"/>
                <w:sz w:val="18"/>
                <w:szCs w:val="18"/>
              </w:rPr>
            </w:pPr>
            <w:r w:rsidRPr="00ED6D42">
              <w:rPr>
                <w:rFonts w:ascii="Open Sans" w:hAnsi="Open Sans" w:cs="Open Sans"/>
                <w:b/>
                <w:color w:val="FFFFFF" w:themeColor="background1"/>
                <w:sz w:val="20"/>
                <w:szCs w:val="20"/>
              </w:rPr>
              <w:t>Job or Activity:</w:t>
            </w:r>
            <w:r w:rsidRPr="00ED6D42">
              <w:rPr>
                <w:rFonts w:ascii="Open Sans" w:hAnsi="Open Sans" w:cs="Open Sans"/>
                <w:color w:val="FFFFFF" w:themeColor="background1"/>
                <w:sz w:val="18"/>
                <w:szCs w:val="18"/>
              </w:rPr>
              <w:t xml:space="preserve"> Define the job or activity. </w:t>
            </w:r>
          </w:p>
        </w:tc>
      </w:tr>
      <w:tr w:rsidR="001F3345" w:rsidRPr="00092794" w14:paraId="677FD1C1" w14:textId="77777777" w:rsidTr="00ED6D42">
        <w:trPr>
          <w:trHeight w:val="431"/>
        </w:trPr>
        <w:tc>
          <w:tcPr>
            <w:tcW w:w="13410" w:type="dxa"/>
            <w:gridSpan w:val="2"/>
            <w:shd w:val="clear" w:color="auto" w:fill="6A7F10"/>
          </w:tcPr>
          <w:p w14:paraId="49E81524" w14:textId="77777777" w:rsidR="001F3345" w:rsidRPr="00ED6D42" w:rsidRDefault="001F3345" w:rsidP="00D964B7">
            <w:pPr>
              <w:pStyle w:val="ListParagraph"/>
              <w:numPr>
                <w:ilvl w:val="0"/>
                <w:numId w:val="27"/>
              </w:numPr>
              <w:spacing w:after="0"/>
              <w:rPr>
                <w:rFonts w:ascii="Open Sans" w:hAnsi="Open Sans" w:cs="Open Sans"/>
                <w:b/>
                <w:color w:val="FFFFFF" w:themeColor="background1"/>
                <w:sz w:val="18"/>
                <w:szCs w:val="18"/>
              </w:rPr>
            </w:pPr>
            <w:r w:rsidRPr="00ED6D42">
              <w:rPr>
                <w:rFonts w:ascii="Open Sans" w:hAnsi="Open Sans" w:cs="Open Sans"/>
                <w:b/>
                <w:color w:val="FFFFFF" w:themeColor="background1"/>
                <w:sz w:val="20"/>
                <w:szCs w:val="20"/>
              </w:rPr>
              <w:t xml:space="preserve">Sequence of </w:t>
            </w:r>
            <w:r w:rsidR="008240E9" w:rsidRPr="00ED6D42">
              <w:rPr>
                <w:rFonts w:ascii="Open Sans" w:hAnsi="Open Sans" w:cs="Open Sans"/>
                <w:b/>
                <w:color w:val="FFFFFF" w:themeColor="background1"/>
                <w:sz w:val="20"/>
                <w:szCs w:val="20"/>
              </w:rPr>
              <w:t>J</w:t>
            </w:r>
            <w:r w:rsidRPr="00ED6D42">
              <w:rPr>
                <w:rFonts w:ascii="Open Sans" w:hAnsi="Open Sans" w:cs="Open Sans"/>
                <w:b/>
                <w:color w:val="FFFFFF" w:themeColor="background1"/>
                <w:sz w:val="20"/>
                <w:szCs w:val="20"/>
              </w:rPr>
              <w:t xml:space="preserve">ob </w:t>
            </w:r>
            <w:r w:rsidR="008240E9" w:rsidRPr="00ED6D42">
              <w:rPr>
                <w:rFonts w:ascii="Open Sans" w:hAnsi="Open Sans" w:cs="Open Sans"/>
                <w:b/>
                <w:color w:val="FFFFFF" w:themeColor="background1"/>
                <w:sz w:val="20"/>
                <w:szCs w:val="20"/>
              </w:rPr>
              <w:t>S</w:t>
            </w:r>
            <w:r w:rsidRPr="00ED6D42">
              <w:rPr>
                <w:rFonts w:ascii="Open Sans" w:hAnsi="Open Sans" w:cs="Open Sans"/>
                <w:b/>
                <w:color w:val="FFFFFF" w:themeColor="background1"/>
                <w:sz w:val="20"/>
                <w:szCs w:val="20"/>
              </w:rPr>
              <w:t>teps:</w:t>
            </w:r>
            <w:r w:rsidRPr="00ED6D42">
              <w:rPr>
                <w:rFonts w:ascii="Open Sans" w:hAnsi="Open Sans" w:cs="Open Sans"/>
                <w:color w:val="FFFFFF" w:themeColor="background1"/>
                <w:sz w:val="18"/>
                <w:szCs w:val="18"/>
              </w:rPr>
              <w:t xml:space="preserve">  Break down the job or activity into tasks (steps). A single task can be the combination of minor actions.</w:t>
            </w:r>
          </w:p>
        </w:tc>
      </w:tr>
      <w:tr w:rsidR="001F3345" w:rsidRPr="00092794" w14:paraId="3EE4AE0D" w14:textId="77777777" w:rsidTr="00ED6D42">
        <w:trPr>
          <w:trHeight w:val="620"/>
        </w:trPr>
        <w:tc>
          <w:tcPr>
            <w:tcW w:w="13410" w:type="dxa"/>
            <w:gridSpan w:val="2"/>
            <w:shd w:val="clear" w:color="auto" w:fill="6A7F10"/>
          </w:tcPr>
          <w:p w14:paraId="2D9EC47D" w14:textId="77777777" w:rsidR="001F3345" w:rsidRPr="00ED6D42" w:rsidRDefault="001F3345" w:rsidP="00D964B7">
            <w:pPr>
              <w:pStyle w:val="ListParagraph"/>
              <w:numPr>
                <w:ilvl w:val="0"/>
                <w:numId w:val="27"/>
              </w:numPr>
              <w:rPr>
                <w:rFonts w:ascii="Open Sans" w:hAnsi="Open Sans" w:cs="Open Sans"/>
                <w:color w:val="FFFFFF" w:themeColor="background1"/>
                <w:sz w:val="18"/>
                <w:szCs w:val="18"/>
              </w:rPr>
            </w:pPr>
            <w:r w:rsidRPr="00ED6D42">
              <w:rPr>
                <w:rFonts w:ascii="Open Sans" w:hAnsi="Open Sans" w:cs="Open Sans"/>
                <w:b/>
                <w:color w:val="FFFFFF" w:themeColor="background1"/>
                <w:sz w:val="20"/>
                <w:szCs w:val="20"/>
              </w:rPr>
              <w:t>Hazards and Consequences:</w:t>
            </w:r>
            <w:r w:rsidRPr="00ED6D42">
              <w:rPr>
                <w:rFonts w:ascii="Open Sans" w:hAnsi="Open Sans" w:cs="Open Sans"/>
                <w:color w:val="FFFFFF" w:themeColor="background1"/>
                <w:sz w:val="18"/>
                <w:szCs w:val="18"/>
              </w:rPr>
              <w:t xml:space="preserve"> </w:t>
            </w:r>
            <w:r w:rsidRPr="00ED6D42">
              <w:rPr>
                <w:rFonts w:ascii="Open Sans" w:hAnsi="Open Sans" w:cs="Open Sans"/>
                <w:color w:val="FFFFFF" w:themeColor="background1"/>
                <w:sz w:val="18"/>
                <w:szCs w:val="18"/>
                <w:u w:val="single"/>
              </w:rPr>
              <w:t>For each task</w:t>
            </w:r>
            <w:r w:rsidRPr="00ED6D42">
              <w:rPr>
                <w:rFonts w:ascii="Open Sans" w:hAnsi="Open Sans" w:cs="Open Sans"/>
                <w:color w:val="FFFFFF" w:themeColor="background1"/>
                <w:sz w:val="18"/>
                <w:szCs w:val="18"/>
              </w:rPr>
              <w:t xml:space="preserve"> identify all of the hazards and consequences that could occur. Think about the inherent hazards of the material, equipment or activity; what could go wrong (failures and/or modes of failure); what is worst-case credible consequence. </w:t>
            </w:r>
          </w:p>
        </w:tc>
      </w:tr>
      <w:tr w:rsidR="001F3345" w14:paraId="4BCE65FC" w14:textId="77777777" w:rsidTr="00D964B7">
        <w:tc>
          <w:tcPr>
            <w:tcW w:w="6480" w:type="dxa"/>
          </w:tcPr>
          <w:p w14:paraId="65F5FCDD"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Ladder work</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severe injury</w:t>
            </w:r>
            <w:r w:rsidR="00B5515E">
              <w:rPr>
                <w:rFonts w:ascii="Open Sans" w:hAnsi="Open Sans" w:cs="Open Sans"/>
                <w:sz w:val="18"/>
                <w:szCs w:val="18"/>
              </w:rPr>
              <w:t>,</w:t>
            </w:r>
            <w:r w:rsidRPr="00D964B7">
              <w:rPr>
                <w:rFonts w:ascii="Open Sans" w:hAnsi="Open Sans" w:cs="Open Sans"/>
                <w:sz w:val="18"/>
                <w:szCs w:val="18"/>
              </w:rPr>
              <w:t xml:space="preserve"> fatal fall</w:t>
            </w:r>
          </w:p>
          <w:p w14:paraId="28F2A9D1"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Poor housekeeping – congestion; slip, trip, or fall; injuries</w:t>
            </w:r>
          </w:p>
          <w:p w14:paraId="00697040"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Machinery – moving parts; amputation</w:t>
            </w:r>
          </w:p>
          <w:p w14:paraId="6803F900"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Flammable Liquids – vapors; fire/explosion</w:t>
            </w:r>
          </w:p>
          <w:p w14:paraId="7B746637"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Hazardous materials</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uncontrolled spill/release</w:t>
            </w:r>
          </w:p>
          <w:p w14:paraId="3B8245D1"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Noise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hearing loss</w:t>
            </w:r>
          </w:p>
          <w:p w14:paraId="0FBD23E4"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Electricity</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shock and/or arc flash</w:t>
            </w:r>
          </w:p>
          <w:p w14:paraId="6616A7CF"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Dusts, fumes, mists, or vapors in air</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inhalation</w:t>
            </w:r>
          </w:p>
          <w:p w14:paraId="0E30A311"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Oxygen displacement</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asphyxiation</w:t>
            </w:r>
          </w:p>
          <w:p w14:paraId="7AEC881B" w14:textId="77777777" w:rsidR="001F3345" w:rsidRPr="00D964B7" w:rsidRDefault="001F3345" w:rsidP="00D964B7">
            <w:pPr>
              <w:pStyle w:val="ListParagraph"/>
              <w:numPr>
                <w:ilvl w:val="0"/>
                <w:numId w:val="26"/>
              </w:numPr>
              <w:spacing w:after="0"/>
              <w:ind w:left="432"/>
              <w:rPr>
                <w:rFonts w:ascii="Open Sans" w:hAnsi="Open Sans" w:cs="Open Sans"/>
                <w:sz w:val="18"/>
                <w:szCs w:val="18"/>
              </w:rPr>
            </w:pPr>
            <w:r w:rsidRPr="00D964B7">
              <w:rPr>
                <w:rFonts w:ascii="Open Sans" w:hAnsi="Open Sans" w:cs="Open Sans"/>
                <w:sz w:val="18"/>
                <w:szCs w:val="18"/>
              </w:rPr>
              <w:t>Confined space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hazardous atmosphere; engulfment; fatality</w:t>
            </w:r>
          </w:p>
          <w:p w14:paraId="5F2E7835" w14:textId="77777777" w:rsidR="00EE1235" w:rsidRDefault="001F3345" w:rsidP="00EE1235">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Portable tools – projectiles; eye injury</w:t>
            </w:r>
            <w:r w:rsidR="00EE1235" w:rsidRPr="00230B63">
              <w:rPr>
                <w:rFonts w:ascii="Open Sans" w:hAnsi="Open Sans" w:cs="Open Sans"/>
                <w:sz w:val="18"/>
                <w:szCs w:val="18"/>
              </w:rPr>
              <w:t xml:space="preserve"> </w:t>
            </w:r>
          </w:p>
          <w:p w14:paraId="14C66199" w14:textId="77777777" w:rsidR="001F3345" w:rsidRPr="00D964B7" w:rsidRDefault="00EE1235" w:rsidP="00D964B7">
            <w:pPr>
              <w:pStyle w:val="ListParagraph"/>
              <w:numPr>
                <w:ilvl w:val="0"/>
                <w:numId w:val="26"/>
              </w:numPr>
              <w:spacing w:after="0" w:line="240" w:lineRule="auto"/>
              <w:ind w:left="432"/>
              <w:contextualSpacing/>
              <w:rPr>
                <w:rFonts w:ascii="Open Sans" w:hAnsi="Open Sans" w:cs="Open Sans"/>
                <w:sz w:val="18"/>
                <w:szCs w:val="18"/>
              </w:rPr>
            </w:pPr>
            <w:r w:rsidRPr="00230B63">
              <w:rPr>
                <w:rFonts w:ascii="Open Sans" w:hAnsi="Open Sans" w:cs="Open Sans"/>
                <w:sz w:val="18"/>
                <w:szCs w:val="18"/>
              </w:rPr>
              <w:t>Contact with hot, toxic, or caustic chemical/product</w:t>
            </w:r>
            <w:r w:rsidR="004E13B6">
              <w:rPr>
                <w:rFonts w:ascii="Open Sans" w:hAnsi="Open Sans" w:cs="Open Sans"/>
                <w:sz w:val="18"/>
                <w:szCs w:val="18"/>
              </w:rPr>
              <w:t xml:space="preserve"> -</w:t>
            </w:r>
            <w:r w:rsidRPr="00230B63">
              <w:rPr>
                <w:rFonts w:ascii="Open Sans" w:hAnsi="Open Sans" w:cs="Open Sans"/>
                <w:sz w:val="18"/>
                <w:szCs w:val="18"/>
              </w:rPr>
              <w:t xml:space="preserve"> burn, injury</w:t>
            </w:r>
          </w:p>
        </w:tc>
        <w:tc>
          <w:tcPr>
            <w:tcW w:w="6930" w:type="dxa"/>
          </w:tcPr>
          <w:p w14:paraId="199AE3FB"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Biological exposure</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infection</w:t>
            </w:r>
          </w:p>
          <w:p w14:paraId="6628CCE7"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Repetitive tasks</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Musculoskeletal Disorder (MSD) injury</w:t>
            </w:r>
          </w:p>
          <w:p w14:paraId="4649A703"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Strain from lifting, pushing, or pulling</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MSD injury</w:t>
            </w:r>
          </w:p>
          <w:p w14:paraId="129909EA" w14:textId="77777777" w:rsidR="0019631C" w:rsidRPr="00214A8D" w:rsidRDefault="0019631C" w:rsidP="0019631C">
            <w:pPr>
              <w:pStyle w:val="ListParagraph"/>
              <w:numPr>
                <w:ilvl w:val="0"/>
                <w:numId w:val="26"/>
              </w:numPr>
              <w:spacing w:after="0" w:line="240" w:lineRule="auto"/>
              <w:ind w:left="432"/>
              <w:contextualSpacing/>
              <w:rPr>
                <w:rFonts w:ascii="Open Sans" w:hAnsi="Open Sans" w:cs="Open Sans"/>
                <w:sz w:val="18"/>
                <w:szCs w:val="18"/>
              </w:rPr>
            </w:pPr>
            <w:r w:rsidRPr="00214A8D">
              <w:rPr>
                <w:rFonts w:ascii="Open Sans" w:hAnsi="Open Sans" w:cs="Open Sans"/>
                <w:sz w:val="18"/>
                <w:szCs w:val="18"/>
              </w:rPr>
              <w:t>Working in awkward position</w:t>
            </w:r>
            <w:r w:rsidR="004E13B6">
              <w:rPr>
                <w:rFonts w:ascii="Open Sans" w:hAnsi="Open Sans" w:cs="Open Sans"/>
                <w:sz w:val="18"/>
                <w:szCs w:val="18"/>
              </w:rPr>
              <w:t xml:space="preserve"> - </w:t>
            </w:r>
            <w:r w:rsidRPr="00214A8D">
              <w:rPr>
                <w:rFonts w:ascii="Open Sans" w:hAnsi="Open Sans" w:cs="Open Sans"/>
                <w:sz w:val="18"/>
                <w:szCs w:val="18"/>
              </w:rPr>
              <w:t>MSD injury</w:t>
            </w:r>
          </w:p>
          <w:p w14:paraId="141E1819"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Lighting problem</w:t>
            </w:r>
            <w:r w:rsidR="004E13B6">
              <w:rPr>
                <w:rFonts w:ascii="Open Sans" w:hAnsi="Open Sans" w:cs="Open Sans"/>
                <w:sz w:val="18"/>
                <w:szCs w:val="18"/>
              </w:rPr>
              <w:t xml:space="preserve"> - </w:t>
            </w:r>
            <w:r w:rsidRPr="00D964B7">
              <w:rPr>
                <w:rFonts w:ascii="Open Sans" w:hAnsi="Open Sans" w:cs="Open Sans"/>
                <w:sz w:val="18"/>
                <w:szCs w:val="18"/>
              </w:rPr>
              <w:t>seizures, headache</w:t>
            </w:r>
          </w:p>
          <w:p w14:paraId="618F3280"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Falling object – struck by; injury</w:t>
            </w:r>
          </w:p>
          <w:p w14:paraId="4D9133E9"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Radiation</w:t>
            </w:r>
            <w:r w:rsidR="004E13B6">
              <w:rPr>
                <w:rFonts w:ascii="Open Sans" w:hAnsi="Open Sans" w:cs="Open Sans"/>
                <w:sz w:val="18"/>
                <w:szCs w:val="18"/>
              </w:rPr>
              <w:t xml:space="preserve"> -</w:t>
            </w:r>
            <w:r w:rsidR="004E13B6" w:rsidRPr="00D964B7">
              <w:rPr>
                <w:rFonts w:ascii="Open Sans" w:hAnsi="Open Sans" w:cs="Open Sans"/>
                <w:sz w:val="18"/>
                <w:szCs w:val="18"/>
              </w:rPr>
              <w:t xml:space="preserve"> </w:t>
            </w:r>
            <w:r w:rsidRPr="00D964B7">
              <w:rPr>
                <w:rFonts w:ascii="Open Sans" w:hAnsi="Open Sans" w:cs="Open Sans"/>
                <w:sz w:val="18"/>
                <w:szCs w:val="18"/>
              </w:rPr>
              <w:t>exposure</w:t>
            </w:r>
          </w:p>
          <w:p w14:paraId="5681628F" w14:textId="77777777" w:rsidR="001F3345" w:rsidRPr="00D964B7"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Weather conditions affect safety</w:t>
            </w:r>
          </w:p>
          <w:p w14:paraId="3CAEFDE3" w14:textId="77777777" w:rsidR="00EE1235" w:rsidRDefault="001F3345"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Thermal – cold/heat</w:t>
            </w:r>
            <w:r w:rsidR="008240E9">
              <w:rPr>
                <w:rFonts w:ascii="Open Sans" w:hAnsi="Open Sans" w:cs="Open Sans"/>
                <w:sz w:val="18"/>
                <w:szCs w:val="18"/>
              </w:rPr>
              <w:t xml:space="preserve"> -</w:t>
            </w:r>
            <w:r w:rsidR="008240E9" w:rsidRPr="00D964B7">
              <w:rPr>
                <w:rFonts w:ascii="Open Sans" w:hAnsi="Open Sans" w:cs="Open Sans"/>
                <w:sz w:val="18"/>
                <w:szCs w:val="18"/>
              </w:rPr>
              <w:t xml:space="preserve"> </w:t>
            </w:r>
            <w:r w:rsidRPr="00D964B7">
              <w:rPr>
                <w:rFonts w:ascii="Open Sans" w:hAnsi="Open Sans" w:cs="Open Sans"/>
                <w:sz w:val="18"/>
                <w:szCs w:val="18"/>
              </w:rPr>
              <w:t>burn, dehydration</w:t>
            </w:r>
          </w:p>
          <w:p w14:paraId="204EC38F" w14:textId="47387841" w:rsidR="00EE1235" w:rsidRDefault="006C5890" w:rsidP="00D964B7">
            <w:pPr>
              <w:pStyle w:val="ListParagraph"/>
              <w:numPr>
                <w:ilvl w:val="0"/>
                <w:numId w:val="26"/>
              </w:numPr>
              <w:spacing w:after="0" w:line="240" w:lineRule="auto"/>
              <w:ind w:left="432"/>
              <w:contextualSpacing/>
              <w:rPr>
                <w:rFonts w:ascii="Open Sans" w:hAnsi="Open Sans" w:cs="Open Sans"/>
                <w:sz w:val="18"/>
                <w:szCs w:val="18"/>
              </w:rPr>
            </w:pPr>
            <w:r>
              <w:rPr>
                <w:rFonts w:ascii="Open Sans" w:hAnsi="Open Sans" w:cs="Open Sans"/>
                <w:sz w:val="18"/>
                <w:szCs w:val="18"/>
              </w:rPr>
              <w:t>Falls—severe injury, fatal fall</w:t>
            </w:r>
          </w:p>
          <w:p w14:paraId="08B1137A" w14:textId="77777777" w:rsidR="001F3345" w:rsidRPr="00D964B7" w:rsidRDefault="00EE1235" w:rsidP="00D964B7">
            <w:pPr>
              <w:pStyle w:val="ListParagraph"/>
              <w:numPr>
                <w:ilvl w:val="0"/>
                <w:numId w:val="26"/>
              </w:numPr>
              <w:spacing w:after="0" w:line="240" w:lineRule="auto"/>
              <w:ind w:left="432"/>
              <w:contextualSpacing/>
              <w:rPr>
                <w:rFonts w:ascii="Open Sans" w:hAnsi="Open Sans" w:cs="Open Sans"/>
                <w:sz w:val="18"/>
                <w:szCs w:val="18"/>
              </w:rPr>
            </w:pPr>
            <w:r>
              <w:rPr>
                <w:rFonts w:ascii="Open Sans" w:hAnsi="Open Sans" w:cs="Open Sans"/>
                <w:sz w:val="18"/>
                <w:szCs w:val="18"/>
              </w:rPr>
              <w:t>Other</w:t>
            </w:r>
          </w:p>
          <w:p w14:paraId="0C44F096" w14:textId="77777777" w:rsidR="001F3345" w:rsidRPr="00D964B7" w:rsidRDefault="005905E4" w:rsidP="00D964B7">
            <w:pPr>
              <w:pStyle w:val="ListParagraph"/>
              <w:numPr>
                <w:ilvl w:val="0"/>
                <w:numId w:val="26"/>
              </w:numPr>
              <w:spacing w:after="0" w:line="240" w:lineRule="auto"/>
              <w:ind w:left="432"/>
              <w:contextualSpacing/>
              <w:rPr>
                <w:rFonts w:ascii="Open Sans" w:hAnsi="Open Sans" w:cs="Open Sans"/>
                <w:sz w:val="18"/>
                <w:szCs w:val="18"/>
              </w:rPr>
            </w:pPr>
            <w:r w:rsidRPr="00D964B7">
              <w:rPr>
                <w:rFonts w:ascii="Open Sans" w:hAnsi="Open Sans" w:cs="Open Sans"/>
                <w:sz w:val="18"/>
                <w:szCs w:val="18"/>
              </w:rPr>
              <w:t>Other</w:t>
            </w:r>
          </w:p>
        </w:tc>
      </w:tr>
    </w:tbl>
    <w:p w14:paraId="482B56ED" w14:textId="77777777" w:rsidR="00EE1235" w:rsidRDefault="00EE1235">
      <w:r>
        <w:br w:type="page"/>
      </w:r>
    </w:p>
    <w:tbl>
      <w:tblPr>
        <w:tblStyle w:val="TableGrid"/>
        <w:tblW w:w="13410" w:type="dxa"/>
        <w:tblInd w:w="-455" w:type="dxa"/>
        <w:tblLook w:val="04A0" w:firstRow="1" w:lastRow="0" w:firstColumn="1" w:lastColumn="0" w:noHBand="0" w:noVBand="1"/>
      </w:tblPr>
      <w:tblGrid>
        <w:gridCol w:w="6480"/>
        <w:gridCol w:w="6930"/>
      </w:tblGrid>
      <w:tr w:rsidR="001F3345" w:rsidRPr="005905E4" w14:paraId="7EEC5723" w14:textId="77777777" w:rsidTr="00ED6D42">
        <w:tc>
          <w:tcPr>
            <w:tcW w:w="13410" w:type="dxa"/>
            <w:gridSpan w:val="2"/>
            <w:shd w:val="clear" w:color="auto" w:fill="6A7F10"/>
          </w:tcPr>
          <w:p w14:paraId="41B2AEE5" w14:textId="77777777" w:rsidR="001F3345" w:rsidRPr="00ED6D42" w:rsidRDefault="001F3345" w:rsidP="00D964B7">
            <w:pPr>
              <w:pStyle w:val="ListParagraph"/>
              <w:numPr>
                <w:ilvl w:val="0"/>
                <w:numId w:val="27"/>
              </w:numPr>
              <w:spacing w:after="0"/>
              <w:rPr>
                <w:rFonts w:ascii="Open Sans" w:hAnsi="Open Sans" w:cs="Open Sans"/>
                <w:b/>
                <w:color w:val="FFFFFF" w:themeColor="background1"/>
                <w:sz w:val="18"/>
                <w:szCs w:val="18"/>
              </w:rPr>
            </w:pPr>
            <w:r w:rsidRPr="00ED6D42">
              <w:rPr>
                <w:rFonts w:ascii="Open Sans" w:hAnsi="Open Sans" w:cs="Open Sans"/>
                <w:b/>
                <w:color w:val="FFFFFF" w:themeColor="background1"/>
                <w:sz w:val="20"/>
                <w:szCs w:val="20"/>
                <w:shd w:val="clear" w:color="auto" w:fill="6A7F10"/>
              </w:rPr>
              <w:lastRenderedPageBreak/>
              <w:t>Controls (Safeguards):</w:t>
            </w:r>
            <w:r w:rsidRPr="00ED6D42">
              <w:rPr>
                <w:rFonts w:ascii="Open Sans" w:hAnsi="Open Sans" w:cs="Open Sans"/>
                <w:color w:val="FFFFFF" w:themeColor="background1"/>
                <w:sz w:val="18"/>
                <w:szCs w:val="18"/>
                <w:shd w:val="clear" w:color="auto" w:fill="6A7F10"/>
              </w:rPr>
              <w:t xml:space="preserve"> Identify existing controls to eliminate or mitigate the potential hazard/consequence scenario. If the consequence is severe, try to </w:t>
            </w:r>
            <w:r w:rsidRPr="00ED6D42">
              <w:rPr>
                <w:rFonts w:ascii="Open Sans" w:hAnsi="Open Sans" w:cs="Open Sans"/>
                <w:color w:val="FFFFFF" w:themeColor="background1"/>
                <w:sz w:val="18"/>
                <w:szCs w:val="18"/>
              </w:rPr>
              <w:t>us</w:t>
            </w:r>
            <w:r w:rsidR="00C0702B" w:rsidRPr="00ED6D42">
              <w:rPr>
                <w:rFonts w:ascii="Open Sans" w:hAnsi="Open Sans" w:cs="Open Sans"/>
                <w:color w:val="FFFFFF" w:themeColor="background1"/>
                <w:sz w:val="18"/>
                <w:szCs w:val="18"/>
              </w:rPr>
              <w:t>e</w:t>
            </w:r>
            <w:r w:rsidRPr="00ED6D42">
              <w:rPr>
                <w:rFonts w:ascii="Open Sans" w:hAnsi="Open Sans" w:cs="Open Sans"/>
                <w:color w:val="FFFFFF" w:themeColor="background1"/>
                <w:sz w:val="18"/>
                <w:szCs w:val="18"/>
              </w:rPr>
              <w:t xml:space="preserve"> inherently safe controls or engineering controls and multiple controls to mitigate the risk. Some controls can help prevent the likelihood of the accident scenario by preventing the occurrence or reducing the severity of the consequence.</w:t>
            </w:r>
          </w:p>
        </w:tc>
      </w:tr>
      <w:tr w:rsidR="001F3345" w:rsidRPr="005905E4" w14:paraId="77D05288" w14:textId="77777777" w:rsidTr="00D964B7">
        <w:tc>
          <w:tcPr>
            <w:tcW w:w="6480" w:type="dxa"/>
          </w:tcPr>
          <w:p w14:paraId="4BD7D2A6" w14:textId="77777777" w:rsidR="008240E9" w:rsidRDefault="008240E9" w:rsidP="001F3345">
            <w:pPr>
              <w:spacing w:after="0"/>
              <w:rPr>
                <w:rFonts w:ascii="Open Sans" w:hAnsi="Open Sans" w:cs="Open Sans"/>
                <w:b/>
                <w:sz w:val="18"/>
                <w:szCs w:val="18"/>
              </w:rPr>
            </w:pPr>
          </w:p>
          <w:p w14:paraId="31B90ABD" w14:textId="77777777" w:rsidR="001F3345" w:rsidRPr="00D964B7" w:rsidRDefault="001F3345" w:rsidP="001F3345">
            <w:pPr>
              <w:spacing w:after="0"/>
              <w:rPr>
                <w:rFonts w:ascii="Open Sans" w:hAnsi="Open Sans" w:cs="Open Sans"/>
                <w:b/>
                <w:sz w:val="18"/>
                <w:szCs w:val="18"/>
              </w:rPr>
            </w:pPr>
            <w:r w:rsidRPr="00D964B7">
              <w:rPr>
                <w:rFonts w:ascii="Open Sans" w:hAnsi="Open Sans" w:cs="Open Sans"/>
                <w:b/>
                <w:sz w:val="18"/>
                <w:szCs w:val="18"/>
              </w:rPr>
              <w:t>Inherent Safety</w:t>
            </w:r>
          </w:p>
          <w:p w14:paraId="22DDC5BC" w14:textId="77777777" w:rsidR="001F3345" w:rsidRPr="00D964B7" w:rsidRDefault="001F3345" w:rsidP="00D964B7">
            <w:pPr>
              <w:pStyle w:val="ListParagraph"/>
              <w:numPr>
                <w:ilvl w:val="0"/>
                <w:numId w:val="28"/>
              </w:numPr>
              <w:spacing w:after="0"/>
              <w:rPr>
                <w:rFonts w:ascii="Open Sans" w:hAnsi="Open Sans" w:cs="Open Sans"/>
                <w:sz w:val="18"/>
                <w:szCs w:val="18"/>
              </w:rPr>
            </w:pPr>
            <w:r w:rsidRPr="00D964B7">
              <w:rPr>
                <w:rFonts w:ascii="Open Sans" w:hAnsi="Open Sans" w:cs="Open Sans"/>
                <w:sz w:val="18"/>
                <w:szCs w:val="18"/>
              </w:rPr>
              <w:t>Elimination</w:t>
            </w:r>
          </w:p>
          <w:p w14:paraId="30F7854E" w14:textId="77777777" w:rsidR="001F3345" w:rsidRPr="00D964B7" w:rsidRDefault="001F3345" w:rsidP="00D964B7">
            <w:pPr>
              <w:pStyle w:val="ListParagraph"/>
              <w:numPr>
                <w:ilvl w:val="0"/>
                <w:numId w:val="28"/>
              </w:numPr>
              <w:spacing w:after="0"/>
              <w:rPr>
                <w:rFonts w:ascii="Open Sans" w:hAnsi="Open Sans" w:cs="Open Sans"/>
                <w:sz w:val="18"/>
                <w:szCs w:val="18"/>
              </w:rPr>
            </w:pPr>
            <w:r w:rsidRPr="00D964B7">
              <w:rPr>
                <w:rFonts w:ascii="Open Sans" w:hAnsi="Open Sans" w:cs="Open Sans"/>
                <w:sz w:val="18"/>
                <w:szCs w:val="18"/>
              </w:rPr>
              <w:t>Substitution</w:t>
            </w:r>
          </w:p>
          <w:p w14:paraId="22C1CA2B" w14:textId="77777777" w:rsidR="001F3345" w:rsidRPr="00D964B7" w:rsidRDefault="001F3345" w:rsidP="00D964B7">
            <w:pPr>
              <w:pStyle w:val="ListParagraph"/>
              <w:numPr>
                <w:ilvl w:val="0"/>
                <w:numId w:val="28"/>
              </w:numPr>
              <w:spacing w:after="0" w:line="240" w:lineRule="auto"/>
              <w:rPr>
                <w:rFonts w:ascii="Open Sans" w:hAnsi="Open Sans" w:cs="Open Sans"/>
                <w:sz w:val="18"/>
                <w:szCs w:val="18"/>
              </w:rPr>
            </w:pPr>
            <w:r w:rsidRPr="00D964B7">
              <w:rPr>
                <w:rFonts w:ascii="Open Sans" w:hAnsi="Open Sans" w:cs="Open Sans"/>
                <w:sz w:val="18"/>
                <w:szCs w:val="18"/>
              </w:rPr>
              <w:t>Process changes (reduce volume, changing operating parameters, etc.)</w:t>
            </w:r>
          </w:p>
          <w:p w14:paraId="7F759C5F" w14:textId="77777777" w:rsidR="00693B38" w:rsidRDefault="00693B38" w:rsidP="001F3345">
            <w:pPr>
              <w:spacing w:after="0" w:line="240" w:lineRule="auto"/>
              <w:ind w:left="166" w:hanging="166"/>
              <w:rPr>
                <w:rFonts w:ascii="Open Sans" w:hAnsi="Open Sans" w:cs="Open Sans"/>
                <w:b/>
                <w:sz w:val="18"/>
                <w:szCs w:val="18"/>
              </w:rPr>
            </w:pPr>
          </w:p>
          <w:p w14:paraId="5DFCF706" w14:textId="77777777" w:rsidR="001F3345" w:rsidRPr="00D964B7" w:rsidRDefault="001F3345" w:rsidP="001F3345">
            <w:pPr>
              <w:spacing w:after="0" w:line="240" w:lineRule="auto"/>
              <w:ind w:left="166" w:hanging="166"/>
              <w:rPr>
                <w:rFonts w:ascii="Open Sans" w:hAnsi="Open Sans" w:cs="Open Sans"/>
                <w:b/>
                <w:sz w:val="18"/>
                <w:szCs w:val="18"/>
              </w:rPr>
            </w:pPr>
            <w:r w:rsidRPr="00D964B7">
              <w:rPr>
                <w:rFonts w:ascii="Open Sans" w:hAnsi="Open Sans" w:cs="Open Sans"/>
                <w:b/>
                <w:sz w:val="18"/>
                <w:szCs w:val="18"/>
              </w:rPr>
              <w:t>Engineering</w:t>
            </w:r>
          </w:p>
          <w:p w14:paraId="4C9D8D9A"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Secondary containment (berms, vaults)</w:t>
            </w:r>
          </w:p>
          <w:p w14:paraId="534E206A"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Install guards on machine moving parts</w:t>
            </w:r>
          </w:p>
          <w:p w14:paraId="773E69AE"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Use scaffold or lift instead of ladder</w:t>
            </w:r>
          </w:p>
          <w:p w14:paraId="30693CFC" w14:textId="77777777" w:rsidR="008240E9" w:rsidRPr="00693B38" w:rsidRDefault="008240E9" w:rsidP="00D964B7">
            <w:pPr>
              <w:pStyle w:val="ListParagraph"/>
              <w:numPr>
                <w:ilvl w:val="0"/>
                <w:numId w:val="29"/>
              </w:numPr>
              <w:spacing w:after="0" w:line="240" w:lineRule="auto"/>
              <w:contextualSpacing/>
              <w:rPr>
                <w:rFonts w:ascii="Open Sans" w:hAnsi="Open Sans" w:cs="Open Sans"/>
                <w:sz w:val="18"/>
                <w:szCs w:val="18"/>
              </w:rPr>
            </w:pPr>
            <w:r w:rsidRPr="00693B38">
              <w:rPr>
                <w:rFonts w:ascii="Open Sans" w:hAnsi="Open Sans" w:cs="Open Sans"/>
                <w:sz w:val="18"/>
                <w:szCs w:val="18"/>
              </w:rPr>
              <w:t>Ventilate the area</w:t>
            </w:r>
          </w:p>
          <w:p w14:paraId="5055644A"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Detection and </w:t>
            </w:r>
            <w:r w:rsidR="008240E9">
              <w:rPr>
                <w:rFonts w:ascii="Open Sans" w:hAnsi="Open Sans" w:cs="Open Sans"/>
                <w:sz w:val="18"/>
                <w:szCs w:val="18"/>
              </w:rPr>
              <w:t>a</w:t>
            </w:r>
            <w:r w:rsidRPr="00D964B7">
              <w:rPr>
                <w:rFonts w:ascii="Open Sans" w:hAnsi="Open Sans" w:cs="Open Sans"/>
                <w:sz w:val="18"/>
                <w:szCs w:val="18"/>
              </w:rPr>
              <w:t>larm systems (interlocks and notification)</w:t>
            </w:r>
          </w:p>
          <w:p w14:paraId="76F5556E"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Use platform ladder instead of regular step ladder</w:t>
            </w:r>
          </w:p>
          <w:p w14:paraId="3CDB420A"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Guardrails (permanent or temporary)</w:t>
            </w:r>
          </w:p>
          <w:p w14:paraId="428154D2" w14:textId="77777777" w:rsidR="001F3345" w:rsidRPr="00D964B7" w:rsidRDefault="008240E9" w:rsidP="00D964B7">
            <w:pPr>
              <w:pStyle w:val="ListParagraph"/>
              <w:numPr>
                <w:ilvl w:val="0"/>
                <w:numId w:val="29"/>
              </w:numPr>
              <w:spacing w:after="0" w:line="240" w:lineRule="auto"/>
              <w:rPr>
                <w:rFonts w:ascii="Open Sans" w:hAnsi="Open Sans" w:cs="Open Sans"/>
                <w:sz w:val="18"/>
                <w:szCs w:val="18"/>
              </w:rPr>
            </w:pPr>
            <w:r w:rsidRPr="00693B38">
              <w:rPr>
                <w:rFonts w:ascii="Open Sans" w:hAnsi="Open Sans" w:cs="Open Sans"/>
                <w:sz w:val="18"/>
                <w:szCs w:val="18"/>
              </w:rPr>
              <w:t>Emergency showers/</w:t>
            </w:r>
            <w:r w:rsidR="001F3345" w:rsidRPr="00D964B7">
              <w:rPr>
                <w:rFonts w:ascii="Open Sans" w:hAnsi="Open Sans" w:cs="Open Sans"/>
                <w:sz w:val="18"/>
                <w:szCs w:val="18"/>
              </w:rPr>
              <w:t>eyewash</w:t>
            </w:r>
          </w:p>
          <w:p w14:paraId="769FD84C" w14:textId="77777777" w:rsidR="001F3345" w:rsidRPr="00D964B7" w:rsidRDefault="001F3345" w:rsidP="00D964B7">
            <w:pPr>
              <w:pStyle w:val="ListParagraph"/>
              <w:numPr>
                <w:ilvl w:val="0"/>
                <w:numId w:val="29"/>
              </w:numPr>
              <w:spacing w:after="0" w:line="240" w:lineRule="auto"/>
              <w:rPr>
                <w:rFonts w:ascii="Open Sans" w:hAnsi="Open Sans" w:cs="Open Sans"/>
                <w:sz w:val="18"/>
                <w:szCs w:val="18"/>
              </w:rPr>
            </w:pPr>
            <w:r w:rsidRPr="00D964B7">
              <w:rPr>
                <w:rFonts w:ascii="Open Sans" w:hAnsi="Open Sans" w:cs="Open Sans"/>
                <w:sz w:val="18"/>
                <w:szCs w:val="18"/>
              </w:rPr>
              <w:t>Pressure relief</w:t>
            </w:r>
          </w:p>
          <w:p w14:paraId="6D39DDE8"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Isolate the area (barriers)</w:t>
            </w:r>
          </w:p>
          <w:p w14:paraId="600308B0"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Insulate noisy equipment </w:t>
            </w:r>
          </w:p>
          <w:p w14:paraId="6F712811" w14:textId="77777777" w:rsidR="001F3345" w:rsidRPr="00D964B7" w:rsidRDefault="001F3345" w:rsidP="00D964B7">
            <w:pPr>
              <w:pStyle w:val="ListParagraph"/>
              <w:numPr>
                <w:ilvl w:val="0"/>
                <w:numId w:val="29"/>
              </w:numPr>
              <w:spacing w:after="0" w:line="240" w:lineRule="auto"/>
              <w:contextualSpacing/>
              <w:rPr>
                <w:rFonts w:ascii="Open Sans" w:hAnsi="Open Sans" w:cs="Open Sans"/>
                <w:sz w:val="18"/>
                <w:szCs w:val="18"/>
              </w:rPr>
            </w:pPr>
            <w:r w:rsidRPr="00D964B7">
              <w:rPr>
                <w:rFonts w:ascii="Open Sans" w:hAnsi="Open Sans" w:cs="Open Sans"/>
                <w:sz w:val="18"/>
                <w:szCs w:val="18"/>
              </w:rPr>
              <w:t>Fire protection</w:t>
            </w:r>
            <w:r w:rsidR="008240E9">
              <w:rPr>
                <w:rFonts w:ascii="Open Sans" w:hAnsi="Open Sans" w:cs="Open Sans"/>
                <w:sz w:val="18"/>
                <w:szCs w:val="18"/>
              </w:rPr>
              <w:t xml:space="preserve"> -</w:t>
            </w:r>
            <w:r w:rsidRPr="00D964B7">
              <w:rPr>
                <w:rFonts w:ascii="Open Sans" w:hAnsi="Open Sans" w:cs="Open Sans"/>
                <w:sz w:val="18"/>
                <w:szCs w:val="18"/>
              </w:rPr>
              <w:t xml:space="preserve"> sprinklers and alarm</w:t>
            </w:r>
          </w:p>
          <w:p w14:paraId="631B161A" w14:textId="77777777" w:rsidR="001F3345" w:rsidRPr="00D964B7" w:rsidRDefault="001F3345" w:rsidP="00D964B7">
            <w:pPr>
              <w:pStyle w:val="ListParagraph"/>
              <w:numPr>
                <w:ilvl w:val="0"/>
                <w:numId w:val="29"/>
              </w:numPr>
              <w:spacing w:after="0" w:line="240" w:lineRule="auto"/>
              <w:contextualSpacing/>
              <w:rPr>
                <w:rFonts w:ascii="Open Sans" w:hAnsi="Open Sans" w:cs="Open Sans"/>
                <w:b/>
                <w:sz w:val="18"/>
                <w:szCs w:val="18"/>
              </w:rPr>
            </w:pPr>
            <w:r w:rsidRPr="00D964B7">
              <w:rPr>
                <w:rFonts w:ascii="Open Sans" w:hAnsi="Open Sans" w:cs="Open Sans"/>
                <w:sz w:val="18"/>
                <w:szCs w:val="18"/>
              </w:rPr>
              <w:t>Fire extinguisher</w:t>
            </w:r>
          </w:p>
          <w:p w14:paraId="212BBC16" w14:textId="77777777" w:rsidR="005905E4" w:rsidRPr="00D964B7" w:rsidRDefault="005905E4" w:rsidP="00D964B7">
            <w:pPr>
              <w:pStyle w:val="ListParagraph"/>
              <w:numPr>
                <w:ilvl w:val="0"/>
                <w:numId w:val="29"/>
              </w:numPr>
              <w:spacing w:after="0" w:line="240" w:lineRule="auto"/>
              <w:contextualSpacing/>
              <w:rPr>
                <w:rFonts w:ascii="Open Sans" w:hAnsi="Open Sans" w:cs="Open Sans"/>
                <w:b/>
                <w:sz w:val="18"/>
                <w:szCs w:val="18"/>
              </w:rPr>
            </w:pPr>
            <w:r>
              <w:rPr>
                <w:rFonts w:ascii="Open Sans" w:hAnsi="Open Sans" w:cs="Open Sans"/>
                <w:sz w:val="18"/>
                <w:szCs w:val="18"/>
              </w:rPr>
              <w:t>Other</w:t>
            </w:r>
          </w:p>
          <w:p w14:paraId="25DB6D43" w14:textId="77777777" w:rsidR="001F3345" w:rsidRPr="00D964B7" w:rsidRDefault="001F3345" w:rsidP="00D964B7">
            <w:pPr>
              <w:spacing w:after="0" w:line="240" w:lineRule="auto"/>
              <w:contextualSpacing/>
              <w:rPr>
                <w:rFonts w:ascii="Open Sans" w:hAnsi="Open Sans" w:cs="Open Sans"/>
                <w:sz w:val="18"/>
                <w:szCs w:val="18"/>
              </w:rPr>
            </w:pPr>
          </w:p>
        </w:tc>
        <w:tc>
          <w:tcPr>
            <w:tcW w:w="6930" w:type="dxa"/>
          </w:tcPr>
          <w:p w14:paraId="6DFB71F0" w14:textId="77777777" w:rsidR="008240E9" w:rsidRDefault="008240E9" w:rsidP="001F3345">
            <w:pPr>
              <w:spacing w:after="0"/>
              <w:rPr>
                <w:rFonts w:ascii="Open Sans" w:hAnsi="Open Sans" w:cs="Open Sans"/>
                <w:b/>
                <w:sz w:val="18"/>
                <w:szCs w:val="18"/>
              </w:rPr>
            </w:pPr>
          </w:p>
          <w:p w14:paraId="624EF2C8" w14:textId="77777777" w:rsidR="001F3345" w:rsidRPr="00D964B7" w:rsidRDefault="00014CA9" w:rsidP="001F3345">
            <w:pPr>
              <w:spacing w:after="0"/>
              <w:rPr>
                <w:rFonts w:ascii="Open Sans" w:hAnsi="Open Sans" w:cs="Open Sans"/>
                <w:b/>
                <w:sz w:val="18"/>
                <w:szCs w:val="18"/>
              </w:rPr>
            </w:pPr>
            <w:r>
              <w:rPr>
                <w:rFonts w:ascii="Open Sans" w:hAnsi="Open Sans" w:cs="Open Sans"/>
                <w:b/>
                <w:sz w:val="18"/>
                <w:szCs w:val="18"/>
              </w:rPr>
              <w:t xml:space="preserve">Safe Work Practices and </w:t>
            </w:r>
            <w:r w:rsidR="001F3345" w:rsidRPr="00D964B7">
              <w:rPr>
                <w:rFonts w:ascii="Open Sans" w:hAnsi="Open Sans" w:cs="Open Sans"/>
                <w:b/>
                <w:sz w:val="18"/>
                <w:szCs w:val="18"/>
              </w:rPr>
              <w:t>Administrative</w:t>
            </w:r>
          </w:p>
          <w:p w14:paraId="09C4C065" w14:textId="77777777"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Safe work practices</w:t>
            </w:r>
          </w:p>
          <w:p w14:paraId="5C159F15" w14:textId="77777777"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Standard Operating Procedures (SOP)</w:t>
            </w:r>
          </w:p>
          <w:p w14:paraId="4484D1E7" w14:textId="77777777"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JHAs</w:t>
            </w:r>
          </w:p>
          <w:p w14:paraId="36756CA0" w14:textId="4D040EBF"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Work </w:t>
            </w:r>
            <w:r w:rsidR="00B5515E">
              <w:rPr>
                <w:rFonts w:ascii="Open Sans" w:hAnsi="Open Sans" w:cs="Open Sans"/>
                <w:sz w:val="18"/>
                <w:szCs w:val="18"/>
              </w:rPr>
              <w:t>p</w:t>
            </w:r>
            <w:r w:rsidRPr="00D964B7">
              <w:rPr>
                <w:rFonts w:ascii="Open Sans" w:hAnsi="Open Sans" w:cs="Open Sans"/>
                <w:sz w:val="18"/>
                <w:szCs w:val="18"/>
              </w:rPr>
              <w:t>ermits (L</w:t>
            </w:r>
            <w:r w:rsidR="0029700F">
              <w:rPr>
                <w:rFonts w:ascii="Open Sans" w:hAnsi="Open Sans" w:cs="Open Sans"/>
                <w:sz w:val="18"/>
                <w:szCs w:val="18"/>
              </w:rPr>
              <w:t>ockout tagout</w:t>
            </w:r>
            <w:r w:rsidRPr="00D964B7">
              <w:rPr>
                <w:rFonts w:ascii="Open Sans" w:hAnsi="Open Sans" w:cs="Open Sans"/>
                <w:sz w:val="18"/>
                <w:szCs w:val="18"/>
              </w:rPr>
              <w:t xml:space="preserve">, </w:t>
            </w:r>
            <w:r w:rsidR="0029700F">
              <w:rPr>
                <w:rFonts w:ascii="Open Sans" w:hAnsi="Open Sans" w:cs="Open Sans"/>
                <w:sz w:val="18"/>
                <w:szCs w:val="18"/>
              </w:rPr>
              <w:t>hot work)</w:t>
            </w:r>
          </w:p>
          <w:p w14:paraId="51D50A92" w14:textId="77777777"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Use tool lanyards at heights </w:t>
            </w:r>
          </w:p>
          <w:p w14:paraId="750351B6" w14:textId="77777777"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Reduce exposure time</w:t>
            </w:r>
          </w:p>
          <w:p w14:paraId="1B62A8AF" w14:textId="77777777"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 xml:space="preserve">Training </w:t>
            </w:r>
          </w:p>
          <w:p w14:paraId="32EDF4E7" w14:textId="77777777"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Spill kits</w:t>
            </w:r>
          </w:p>
          <w:p w14:paraId="6DD905A7" w14:textId="77777777"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Emergency response team</w:t>
            </w:r>
          </w:p>
          <w:p w14:paraId="39BAB94D" w14:textId="33A78865" w:rsidR="001F3345" w:rsidRPr="00D964B7" w:rsidRDefault="001F3345" w:rsidP="00D964B7">
            <w:pPr>
              <w:pStyle w:val="ListParagraph"/>
              <w:numPr>
                <w:ilvl w:val="0"/>
                <w:numId w:val="30"/>
              </w:numPr>
              <w:spacing w:after="0" w:line="240" w:lineRule="auto"/>
              <w:contextualSpacing/>
              <w:rPr>
                <w:rFonts w:ascii="Open Sans" w:hAnsi="Open Sans" w:cs="Open Sans"/>
                <w:sz w:val="18"/>
                <w:szCs w:val="18"/>
              </w:rPr>
            </w:pPr>
            <w:r w:rsidRPr="00D964B7">
              <w:rPr>
                <w:rFonts w:ascii="Open Sans" w:hAnsi="Open Sans" w:cs="Open Sans"/>
                <w:sz w:val="18"/>
                <w:szCs w:val="18"/>
              </w:rPr>
              <w:t>Exposure control plan</w:t>
            </w:r>
            <w:r w:rsidR="0072631F">
              <w:rPr>
                <w:rFonts w:ascii="Open Sans" w:hAnsi="Open Sans" w:cs="Open Sans"/>
                <w:sz w:val="18"/>
                <w:szCs w:val="18"/>
              </w:rPr>
              <w:t xml:space="preserve"> (silica</w:t>
            </w:r>
            <w:r w:rsidR="00C4762E">
              <w:rPr>
                <w:rFonts w:ascii="Open Sans" w:hAnsi="Open Sans" w:cs="Open Sans"/>
                <w:sz w:val="18"/>
                <w:szCs w:val="18"/>
              </w:rPr>
              <w:t>, asbestos, lead)</w:t>
            </w:r>
          </w:p>
          <w:p w14:paraId="4B638C86" w14:textId="77777777" w:rsidR="001F3345" w:rsidRPr="00D964B7" w:rsidRDefault="005905E4" w:rsidP="00D964B7">
            <w:pPr>
              <w:pStyle w:val="ListParagraph"/>
              <w:numPr>
                <w:ilvl w:val="0"/>
                <w:numId w:val="30"/>
              </w:numPr>
              <w:spacing w:after="0" w:line="240" w:lineRule="auto"/>
              <w:contextualSpacing/>
              <w:rPr>
                <w:rFonts w:ascii="Open Sans" w:hAnsi="Open Sans" w:cs="Open Sans"/>
                <w:sz w:val="18"/>
                <w:szCs w:val="18"/>
              </w:rPr>
            </w:pPr>
            <w:r>
              <w:rPr>
                <w:rFonts w:ascii="Open Sans" w:hAnsi="Open Sans" w:cs="Open Sans"/>
                <w:sz w:val="18"/>
                <w:szCs w:val="18"/>
              </w:rPr>
              <w:t>Other</w:t>
            </w:r>
          </w:p>
          <w:p w14:paraId="4512CA72" w14:textId="77777777" w:rsidR="00693B38" w:rsidRDefault="00693B38" w:rsidP="001F3345">
            <w:pPr>
              <w:spacing w:after="0" w:line="240" w:lineRule="auto"/>
              <w:ind w:left="166" w:hanging="166"/>
              <w:contextualSpacing/>
              <w:rPr>
                <w:rFonts w:ascii="Open Sans" w:hAnsi="Open Sans" w:cs="Open Sans"/>
                <w:b/>
                <w:sz w:val="18"/>
                <w:szCs w:val="18"/>
              </w:rPr>
            </w:pPr>
          </w:p>
          <w:p w14:paraId="7CED421D" w14:textId="77777777" w:rsidR="001F3345" w:rsidRPr="00D964B7" w:rsidRDefault="001F3345" w:rsidP="001F3345">
            <w:pPr>
              <w:spacing w:after="0" w:line="240" w:lineRule="auto"/>
              <w:ind w:left="166" w:hanging="166"/>
              <w:contextualSpacing/>
              <w:rPr>
                <w:rFonts w:ascii="Open Sans" w:hAnsi="Open Sans" w:cs="Open Sans"/>
                <w:b/>
                <w:sz w:val="18"/>
                <w:szCs w:val="18"/>
              </w:rPr>
            </w:pPr>
            <w:r w:rsidRPr="00D964B7">
              <w:rPr>
                <w:rFonts w:ascii="Open Sans" w:hAnsi="Open Sans" w:cs="Open Sans"/>
                <w:b/>
                <w:sz w:val="18"/>
                <w:szCs w:val="18"/>
              </w:rPr>
              <w:t>Personal Protective Equipment (PPE)</w:t>
            </w:r>
          </w:p>
          <w:p w14:paraId="350E5669" w14:textId="77777777"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Safety glasses/goggles/face shield</w:t>
            </w:r>
          </w:p>
          <w:p w14:paraId="0215C800" w14:textId="77777777"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Gloves (specify type)</w:t>
            </w:r>
          </w:p>
          <w:p w14:paraId="18A650EA" w14:textId="77777777"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Skin protection (lab coat/Tyvek suit)</w:t>
            </w:r>
          </w:p>
          <w:p w14:paraId="3F7ADB3B" w14:textId="77777777"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Respiratory protection</w:t>
            </w:r>
          </w:p>
          <w:p w14:paraId="67393615" w14:textId="77777777"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 xml:space="preserve">Personal </w:t>
            </w:r>
            <w:r w:rsidR="008240E9">
              <w:rPr>
                <w:rFonts w:ascii="Open Sans" w:hAnsi="Open Sans" w:cs="Open Sans"/>
                <w:sz w:val="18"/>
                <w:szCs w:val="18"/>
              </w:rPr>
              <w:t>f</w:t>
            </w:r>
            <w:r w:rsidRPr="00D964B7">
              <w:rPr>
                <w:rFonts w:ascii="Open Sans" w:hAnsi="Open Sans" w:cs="Open Sans"/>
                <w:sz w:val="18"/>
                <w:szCs w:val="18"/>
              </w:rPr>
              <w:t>all protection equipment</w:t>
            </w:r>
          </w:p>
          <w:p w14:paraId="18DCA0B1" w14:textId="77777777"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Hearing protection</w:t>
            </w:r>
          </w:p>
          <w:p w14:paraId="630D70B4" w14:textId="77777777" w:rsidR="001F3345" w:rsidRPr="00D964B7" w:rsidRDefault="001F3345" w:rsidP="00D964B7">
            <w:pPr>
              <w:pStyle w:val="ListParagraph"/>
              <w:numPr>
                <w:ilvl w:val="0"/>
                <w:numId w:val="31"/>
              </w:numPr>
              <w:spacing w:after="0" w:line="240" w:lineRule="auto"/>
              <w:ind w:left="342"/>
              <w:contextualSpacing/>
              <w:rPr>
                <w:rFonts w:ascii="Open Sans" w:hAnsi="Open Sans" w:cs="Open Sans"/>
                <w:sz w:val="18"/>
                <w:szCs w:val="18"/>
              </w:rPr>
            </w:pPr>
            <w:r w:rsidRPr="00D964B7">
              <w:rPr>
                <w:rFonts w:ascii="Open Sans" w:hAnsi="Open Sans" w:cs="Open Sans"/>
                <w:sz w:val="18"/>
                <w:szCs w:val="18"/>
              </w:rPr>
              <w:t>Hard hat</w:t>
            </w:r>
          </w:p>
          <w:p w14:paraId="15A99165" w14:textId="77777777" w:rsidR="001F3345" w:rsidRPr="00D964B7" w:rsidRDefault="001F3345" w:rsidP="00D964B7">
            <w:pPr>
              <w:pStyle w:val="ListParagraph"/>
              <w:numPr>
                <w:ilvl w:val="0"/>
                <w:numId w:val="31"/>
              </w:numPr>
              <w:spacing w:after="0" w:line="240" w:lineRule="auto"/>
              <w:ind w:left="342"/>
              <w:rPr>
                <w:sz w:val="18"/>
                <w:szCs w:val="18"/>
              </w:rPr>
            </w:pPr>
            <w:r w:rsidRPr="00D964B7">
              <w:rPr>
                <w:rFonts w:ascii="Open Sans" w:hAnsi="Open Sans" w:cs="Open Sans"/>
                <w:sz w:val="18"/>
                <w:szCs w:val="18"/>
              </w:rPr>
              <w:t>Impact/radiation shielding</w:t>
            </w:r>
          </w:p>
          <w:p w14:paraId="253B87AA" w14:textId="77777777" w:rsidR="005905E4" w:rsidRPr="00D964B7" w:rsidRDefault="005905E4" w:rsidP="00D964B7">
            <w:pPr>
              <w:pStyle w:val="ListParagraph"/>
              <w:numPr>
                <w:ilvl w:val="0"/>
                <w:numId w:val="31"/>
              </w:numPr>
              <w:spacing w:after="0" w:line="240" w:lineRule="auto"/>
              <w:ind w:left="342"/>
              <w:rPr>
                <w:sz w:val="18"/>
                <w:szCs w:val="18"/>
              </w:rPr>
            </w:pPr>
            <w:r>
              <w:rPr>
                <w:rFonts w:ascii="Open Sans" w:hAnsi="Open Sans" w:cs="Open Sans"/>
                <w:sz w:val="18"/>
                <w:szCs w:val="18"/>
              </w:rPr>
              <w:t>Other</w:t>
            </w:r>
          </w:p>
        </w:tc>
      </w:tr>
      <w:tr w:rsidR="0019631C" w:rsidRPr="005905E4" w14:paraId="75242FAE" w14:textId="77777777" w:rsidTr="00ED6D42">
        <w:tc>
          <w:tcPr>
            <w:tcW w:w="13410" w:type="dxa"/>
            <w:gridSpan w:val="2"/>
            <w:shd w:val="clear" w:color="auto" w:fill="6A7F10"/>
          </w:tcPr>
          <w:p w14:paraId="0DFB1A14" w14:textId="77777777" w:rsidR="0019631C" w:rsidRPr="00ED6D42" w:rsidRDefault="0019631C" w:rsidP="00D964B7">
            <w:pPr>
              <w:pStyle w:val="ListParagraph"/>
              <w:numPr>
                <w:ilvl w:val="0"/>
                <w:numId w:val="27"/>
              </w:numPr>
              <w:spacing w:after="0"/>
              <w:rPr>
                <w:rFonts w:ascii="Open Sans" w:hAnsi="Open Sans" w:cs="Open Sans"/>
                <w:b/>
                <w:color w:val="FFFFFF" w:themeColor="background1"/>
                <w:sz w:val="18"/>
                <w:szCs w:val="18"/>
              </w:rPr>
            </w:pPr>
            <w:r w:rsidRPr="00ED6D42">
              <w:rPr>
                <w:rFonts w:ascii="Open Sans" w:hAnsi="Open Sans" w:cs="Open Sans"/>
                <w:b/>
                <w:color w:val="FFFFFF" w:themeColor="background1"/>
                <w:sz w:val="20"/>
                <w:szCs w:val="20"/>
              </w:rPr>
              <w:t>Use JHA template form to complete the JHA:</w:t>
            </w:r>
            <w:r w:rsidR="00345DE7" w:rsidRPr="00ED6D42">
              <w:rPr>
                <w:rFonts w:ascii="Open Sans" w:hAnsi="Open Sans" w:cs="Open Sans"/>
                <w:b/>
                <w:color w:val="FFFFFF" w:themeColor="background1"/>
                <w:sz w:val="20"/>
                <w:szCs w:val="20"/>
              </w:rPr>
              <w:t xml:space="preserve"> </w:t>
            </w:r>
            <w:r w:rsidR="00345DE7" w:rsidRPr="00ED6D42">
              <w:rPr>
                <w:rFonts w:ascii="Open Sans" w:hAnsi="Open Sans" w:cs="Open Sans"/>
                <w:color w:val="FFFFFF" w:themeColor="background1"/>
                <w:sz w:val="18"/>
                <w:szCs w:val="18"/>
              </w:rPr>
              <w:t xml:space="preserve">In addition to listing the hazards/consequences and controls for each job step, list the required training and PPE. </w:t>
            </w:r>
            <w:r w:rsidRPr="00ED6D42">
              <w:rPr>
                <w:rFonts w:ascii="Open Sans" w:hAnsi="Open Sans" w:cs="Open Sans"/>
                <w:b/>
                <w:color w:val="FFFFFF" w:themeColor="background1"/>
                <w:sz w:val="18"/>
                <w:szCs w:val="18"/>
              </w:rPr>
              <w:t xml:space="preserve"> </w:t>
            </w:r>
            <w:r w:rsidRPr="00ED6D42">
              <w:rPr>
                <w:rFonts w:ascii="Open Sans" w:hAnsi="Open Sans" w:cs="Open Sans"/>
                <w:color w:val="FFFFFF" w:themeColor="background1"/>
                <w:sz w:val="18"/>
                <w:szCs w:val="18"/>
              </w:rPr>
              <w:t>As needed, add photos to show details of the specific job steps.</w:t>
            </w:r>
          </w:p>
        </w:tc>
      </w:tr>
    </w:tbl>
    <w:p w14:paraId="08460BD1" w14:textId="63758FE4" w:rsidR="003D2C34" w:rsidRPr="00D964B7" w:rsidRDefault="00C4762E" w:rsidP="00C4762E">
      <w:pPr>
        <w:jc w:val="right"/>
        <w:rPr>
          <w:sz w:val="18"/>
          <w:szCs w:val="18"/>
        </w:rPr>
      </w:pPr>
      <w:r>
        <w:rPr>
          <w:sz w:val="18"/>
          <w:szCs w:val="18"/>
        </w:rPr>
        <w:t>v.3.26.20</w:t>
      </w:r>
      <w:bookmarkStart w:id="0" w:name="_GoBack"/>
      <w:bookmarkEnd w:id="0"/>
    </w:p>
    <w:sectPr w:rsidR="003D2C34" w:rsidRPr="00D964B7" w:rsidSect="00D964B7">
      <w:headerReference w:type="default" r:id="rId8"/>
      <w:footerReference w:type="default" r:id="rId9"/>
      <w:headerReference w:type="first" r:id="rId10"/>
      <w:pgSz w:w="15840" w:h="12240" w:orient="landscape" w:code="1"/>
      <w:pgMar w:top="117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9AE90" w14:textId="77777777" w:rsidR="00F35C8D" w:rsidRDefault="00F35C8D" w:rsidP="00AD59CE">
      <w:r>
        <w:separator/>
      </w:r>
    </w:p>
  </w:endnote>
  <w:endnote w:type="continuationSeparator" w:id="0">
    <w:p w14:paraId="185CD511" w14:textId="77777777" w:rsidR="00F35C8D" w:rsidRDefault="00F35C8D" w:rsidP="00AD5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Encode Sans Wide">
    <w:altName w:val="Times New Roman"/>
    <w:charset w:val="00"/>
    <w:family w:val="auto"/>
    <w:pitch w:val="variable"/>
    <w:sig w:usb0="A00000FF" w:usb1="5000207B" w:usb2="00000000" w:usb3="00000000" w:csb0="00000093"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17A6F" w14:textId="55D15BE1" w:rsidR="003D2C34" w:rsidRPr="00782E59" w:rsidRDefault="007111EB" w:rsidP="00ED6D42">
    <w:pPr>
      <w:pStyle w:val="Footer"/>
      <w:jc w:val="center"/>
    </w:pPr>
    <w:r w:rsidRPr="007111EB">
      <w:t>EHS-group@pdx.edu</w:t>
    </w:r>
    <w:r w:rsidR="00B40DFC">
      <w:t xml:space="preserve"> </w:t>
    </w:r>
    <w:r w:rsidR="00B40DFC" w:rsidRPr="003D2C34">
      <w:rPr>
        <w:rFonts w:ascii="Malgun Gothic" w:eastAsia="Malgun Gothic" w:hAnsi="Malgun Gothic" w:cs="Malgun Gothic" w:hint="eastAsia"/>
      </w:rPr>
      <w:t>ￜ</w:t>
    </w:r>
    <w:r w:rsidR="00B40DFC">
      <w:rPr>
        <w:rFonts w:ascii="Malgun Gothic" w:eastAsia="Malgun Gothic" w:hAnsi="Malgun Gothic" w:cs="Malgun Gothic" w:hint="eastAsia"/>
      </w:rPr>
      <w:t xml:space="preserve"> </w:t>
    </w:r>
    <w:r w:rsidR="00B40DFC" w:rsidRPr="003D2C34">
      <w:t xml:space="preserve"> </w:t>
    </w:r>
    <w:r w:rsidRPr="007111EB">
      <w:t>https://www.pdx.edu/environmental-health-safety/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B3729" w14:textId="77777777" w:rsidR="00F35C8D" w:rsidRDefault="00F35C8D" w:rsidP="00AD59CE">
      <w:r>
        <w:separator/>
      </w:r>
    </w:p>
  </w:footnote>
  <w:footnote w:type="continuationSeparator" w:id="0">
    <w:p w14:paraId="00F552E6" w14:textId="77777777" w:rsidR="00F35C8D" w:rsidRDefault="00F35C8D" w:rsidP="00AD5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F9B5A" w14:textId="7A519195" w:rsidR="007111EB" w:rsidRDefault="00ED6D42" w:rsidP="00ED6D42">
    <w:pPr>
      <w:pStyle w:val="Header"/>
      <w:tabs>
        <w:tab w:val="clear" w:pos="4680"/>
        <w:tab w:val="clear" w:pos="9360"/>
        <w:tab w:val="left" w:pos="8970"/>
      </w:tabs>
    </w:pPr>
    <w:r>
      <w:rPr>
        <w:noProof/>
      </w:rPr>
      <mc:AlternateContent>
        <mc:Choice Requires="wps">
          <w:drawing>
            <wp:anchor distT="0" distB="0" distL="114300" distR="114300" simplePos="0" relativeHeight="251662848" behindDoc="0" locked="0" layoutInCell="1" allowOverlap="1" wp14:anchorId="264AF38C" wp14:editId="21B00E0F">
              <wp:simplePos x="0" y="0"/>
              <wp:positionH relativeFrom="column">
                <wp:posOffset>7778750</wp:posOffset>
              </wp:positionH>
              <wp:positionV relativeFrom="paragraph">
                <wp:posOffset>139700</wp:posOffset>
              </wp:positionV>
              <wp:extent cx="787400" cy="196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787400" cy="196850"/>
                      </a:xfrm>
                      <a:prstGeom prst="rect">
                        <a:avLst/>
                      </a:prstGeom>
                      <a:solidFill>
                        <a:schemeClr val="lt1"/>
                      </a:solidFill>
                      <a:ln w="6350">
                        <a:noFill/>
                      </a:ln>
                    </wps:spPr>
                    <wps:txbx>
                      <w:txbxContent>
                        <w:p w14:paraId="532A6ED7" w14:textId="0DD836AB" w:rsidR="00ED6D42" w:rsidRDefault="00ED6D42">
                          <w:r>
                            <w:t xml:space="preserve">Page | </w:t>
                          </w: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AF38C" id="_x0000_t202" coordsize="21600,21600" o:spt="202" path="m,l,21600r21600,l21600,xe">
              <v:stroke joinstyle="miter"/>
              <v:path gradientshapeok="t" o:connecttype="rect"/>
            </v:shapetype>
            <v:shape id="Text Box 5" o:spid="_x0000_s1026" type="#_x0000_t202" style="position:absolute;margin-left:612.5pt;margin-top:11pt;width:62pt;height: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" fillcolor="white [3201]" stroked="f" strokeweight=".5pt">
              <v:textbox inset="0,0,0,0">
                <w:txbxContent>
                  <w:p w14:paraId="532A6ED7" w14:textId="0DD836AB" w:rsidR="00ED6D42" w:rsidRDefault="00ED6D42">
                    <w:r>
                      <w:t xml:space="preserve">Page | </w:t>
                    </w:r>
                    <w:r>
                      <w:fldChar w:fldCharType="begin"/>
                    </w:r>
                    <w:r>
                      <w:instrText xml:space="preserve"> PAGE   \* MERGEFORMAT </w:instrText>
                    </w:r>
                    <w:r>
                      <w:fldChar w:fldCharType="separate"/>
                    </w:r>
                    <w:r>
                      <w:rPr>
                        <w:noProof/>
                      </w:rPr>
                      <w:t>1</w:t>
                    </w:r>
                    <w:r>
                      <w:rPr>
                        <w:noProof/>
                      </w:rPr>
                      <w:fldChar w:fldCharType="end"/>
                    </w:r>
                  </w:p>
                </w:txbxContent>
              </v:textbox>
            </v:shape>
          </w:pict>
        </mc:Fallback>
      </mc:AlternateContent>
    </w:r>
    <w:r w:rsidR="007111EB">
      <w:rPr>
        <w:noProof/>
      </w:rPr>
      <mc:AlternateContent>
        <mc:Choice Requires="wps">
          <w:drawing>
            <wp:anchor distT="0" distB="0" distL="114300" distR="114300" simplePos="0" relativeHeight="251661824" behindDoc="0" locked="0" layoutInCell="1" allowOverlap="1" wp14:anchorId="490C4882" wp14:editId="58678CC7">
              <wp:simplePos x="0" y="0"/>
              <wp:positionH relativeFrom="margin">
                <wp:posOffset>2537460</wp:posOffset>
              </wp:positionH>
              <wp:positionV relativeFrom="paragraph">
                <wp:posOffset>110490</wp:posOffset>
              </wp:positionV>
              <wp:extent cx="914400" cy="297180"/>
              <wp:effectExtent l="0" t="0" r="3175" b="7620"/>
              <wp:wrapNone/>
              <wp:docPr id="4" name="Text Box 4"/>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noFill/>
                      </a:ln>
                    </wps:spPr>
                    <wps:txbx>
                      <w:txbxContent>
                        <w:p w14:paraId="4BEA36E3" w14:textId="5E2EB04F" w:rsidR="007111EB" w:rsidRPr="007111EB" w:rsidRDefault="007111EB">
                          <w:pPr>
                            <w:rPr>
                              <w:sz w:val="36"/>
                              <w:szCs w:val="36"/>
                            </w:rPr>
                          </w:pPr>
                          <w:r w:rsidRPr="007111EB">
                            <w:rPr>
                              <w:sz w:val="36"/>
                              <w:szCs w:val="36"/>
                            </w:rPr>
                            <w:t>Environmental Health &amp; Safety</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C4882" id="Text Box 4" o:spid="_x0000_s1027" type="#_x0000_t202" style="position:absolute;margin-left:199.8pt;margin-top:8.7pt;width:1in;height:23.4pt;z-index:2516618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" fillcolor="white [3201]" stroked="f" strokeweight=".5pt">
              <v:textbox inset="0,0,0,0">
                <w:txbxContent>
                  <w:p w14:paraId="4BEA36E3" w14:textId="5E2EB04F" w:rsidR="007111EB" w:rsidRPr="007111EB" w:rsidRDefault="007111EB">
                    <w:pPr>
                      <w:rPr>
                        <w:sz w:val="36"/>
                        <w:szCs w:val="36"/>
                      </w:rPr>
                    </w:pPr>
                    <w:r w:rsidRPr="007111EB">
                      <w:rPr>
                        <w:sz w:val="36"/>
                        <w:szCs w:val="36"/>
                      </w:rPr>
                      <w:t>Environmental Health &amp; Safety</w:t>
                    </w:r>
                  </w:p>
                </w:txbxContent>
              </v:textbox>
              <w10:wrap anchorx="margin"/>
            </v:shape>
          </w:pict>
        </mc:Fallback>
      </mc:AlternateContent>
    </w:r>
    <w:r w:rsidR="007111EB">
      <w:rPr>
        <w:noProof/>
      </w:rPr>
      <mc:AlternateContent>
        <mc:Choice Requires="wps">
          <w:drawing>
            <wp:anchor distT="0" distB="0" distL="114300" distR="114300" simplePos="0" relativeHeight="251660800" behindDoc="0" locked="0" layoutInCell="1" allowOverlap="1" wp14:anchorId="6093C9ED" wp14:editId="6508D67B">
              <wp:simplePos x="0" y="0"/>
              <wp:positionH relativeFrom="column">
                <wp:posOffset>2388870</wp:posOffset>
              </wp:positionH>
              <wp:positionV relativeFrom="paragraph">
                <wp:posOffset>3810</wp:posOffset>
              </wp:positionV>
              <wp:extent cx="0" cy="4724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472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F1DDA" id="Straight Connector 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88.1pt,.3pt" to="188.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" strokecolor="black [3213]"/>
          </w:pict>
        </mc:Fallback>
      </mc:AlternateContent>
    </w:r>
    <w:r w:rsidR="007111EB">
      <w:rPr>
        <w:noProof/>
      </w:rPr>
      <w:drawing>
        <wp:inline distT="0" distB="0" distL="0" distR="0" wp14:anchorId="65CF563C" wp14:editId="2B245434">
          <wp:extent cx="2216341" cy="4572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rd.png"/>
                  <pic:cNvPicPr/>
                </pic:nvPicPr>
                <pic:blipFill rotWithShape="1">
                  <a:blip r:embed="rId1"/>
                  <a:srcRect t="19333" b="20500"/>
                  <a:stretch/>
                </pic:blipFill>
                <pic:spPr bwMode="auto">
                  <a:xfrm>
                    <a:off x="0" y="0"/>
                    <a:ext cx="2763312" cy="570032"/>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7585" w14:textId="77777777" w:rsidR="00AD59CE" w:rsidRDefault="005D7441" w:rsidP="001800C8">
    <w:pPr>
      <w:pStyle w:val="Header"/>
      <w:tabs>
        <w:tab w:val="clear" w:pos="9360"/>
        <w:tab w:val="right" w:pos="10440"/>
      </w:tabs>
    </w:pPr>
    <w:r>
      <w:rPr>
        <w:noProof/>
      </w:rPr>
      <w:drawing>
        <wp:anchor distT="0" distB="0" distL="114300" distR="114300" simplePos="0" relativeHeight="251659776" behindDoc="0" locked="0" layoutInCell="1" allowOverlap="1" wp14:anchorId="51ECC9C7" wp14:editId="0405B09D">
          <wp:simplePos x="0" y="0"/>
          <wp:positionH relativeFrom="column">
            <wp:posOffset>-638175</wp:posOffset>
          </wp:positionH>
          <wp:positionV relativeFrom="paragraph">
            <wp:posOffset>-390525</wp:posOffset>
          </wp:positionV>
          <wp:extent cx="8091805" cy="405130"/>
          <wp:effectExtent l="0" t="0" r="4445" b="0"/>
          <wp:wrapNone/>
          <wp:docPr id="12" name="Picture 12" descr="T:\1Outreach\Logos\ARTPACK-Enviro.HlthAndSafety_uw\LTRHEAD\Enviro.HlthAndSafety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1Outreach\Logos\ARTPACK-Enviro.HlthAndSafety_uw\LTRHEAD\Enviro.HlthAndSafety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180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F65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3CAFA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F825E2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024ACA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0F47E8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A5453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B4ECB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88AFA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52CB1A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E845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C2343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232917"/>
    <w:multiLevelType w:val="hybridMultilevel"/>
    <w:tmpl w:val="AC9C64CC"/>
    <w:lvl w:ilvl="0" w:tplc="664E2BC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B80F6E"/>
    <w:multiLevelType w:val="hybridMultilevel"/>
    <w:tmpl w:val="32149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1148F"/>
    <w:multiLevelType w:val="hybridMultilevel"/>
    <w:tmpl w:val="017EACC8"/>
    <w:lvl w:ilvl="0" w:tplc="19E66E04">
      <w:start w:val="1"/>
      <w:numFmt w:val="decimal"/>
      <w:lvlText w:val="%1."/>
      <w:lvlJc w:val="left"/>
      <w:pPr>
        <w:ind w:left="1440" w:hanging="360"/>
      </w:pPr>
      <w:rPr>
        <w:rFonts w:hint="default"/>
      </w:rPr>
    </w:lvl>
    <w:lvl w:ilvl="1" w:tplc="00190409" w:tentative="1">
      <w:start w:val="1"/>
      <w:numFmt w:val="lowerLetter"/>
      <w:lvlText w:val="%2."/>
      <w:lvlJc w:val="left"/>
      <w:pPr>
        <w:ind w:left="2160" w:hanging="360"/>
      </w:p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14" w15:restartNumberingAfterBreak="0">
    <w:nsid w:val="224F64EA"/>
    <w:multiLevelType w:val="hybridMultilevel"/>
    <w:tmpl w:val="8C283F80"/>
    <w:lvl w:ilvl="0" w:tplc="8D5EFBF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999"/>
    <w:multiLevelType w:val="hybridMultilevel"/>
    <w:tmpl w:val="F39E9076"/>
    <w:lvl w:ilvl="0" w:tplc="8A16E5F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D6A53"/>
    <w:multiLevelType w:val="hybridMultilevel"/>
    <w:tmpl w:val="A46E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54909"/>
    <w:multiLevelType w:val="hybridMultilevel"/>
    <w:tmpl w:val="A6B6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93212"/>
    <w:multiLevelType w:val="hybridMultilevel"/>
    <w:tmpl w:val="6AEC5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F87929"/>
    <w:multiLevelType w:val="hybridMultilevel"/>
    <w:tmpl w:val="9C644818"/>
    <w:lvl w:ilvl="0" w:tplc="37E4B70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D85C1F"/>
    <w:multiLevelType w:val="hybridMultilevel"/>
    <w:tmpl w:val="C7C0A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FD799B"/>
    <w:multiLevelType w:val="hybridMultilevel"/>
    <w:tmpl w:val="3E326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832E81"/>
    <w:multiLevelType w:val="hybridMultilevel"/>
    <w:tmpl w:val="C4882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5D4E3D"/>
    <w:multiLevelType w:val="hybridMultilevel"/>
    <w:tmpl w:val="8FF8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B20E9D"/>
    <w:multiLevelType w:val="hybridMultilevel"/>
    <w:tmpl w:val="9DA0A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580B96"/>
    <w:multiLevelType w:val="hybridMultilevel"/>
    <w:tmpl w:val="6D2EE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98580B"/>
    <w:multiLevelType w:val="hybridMultilevel"/>
    <w:tmpl w:val="DEB08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82F2D56"/>
    <w:multiLevelType w:val="hybridMultilevel"/>
    <w:tmpl w:val="41105A24"/>
    <w:lvl w:ilvl="0" w:tplc="7B38865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9FA5852"/>
    <w:multiLevelType w:val="hybridMultilevel"/>
    <w:tmpl w:val="F95CE24C"/>
    <w:lvl w:ilvl="0" w:tplc="80F81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EE165F"/>
    <w:multiLevelType w:val="hybridMultilevel"/>
    <w:tmpl w:val="1760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032552"/>
    <w:multiLevelType w:val="hybridMultilevel"/>
    <w:tmpl w:val="3C24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2"/>
  </w:num>
  <w:num w:numId="14">
    <w:abstractNumId w:val="30"/>
  </w:num>
  <w:num w:numId="15">
    <w:abstractNumId w:val="26"/>
  </w:num>
  <w:num w:numId="16">
    <w:abstractNumId w:val="17"/>
  </w:num>
  <w:num w:numId="17">
    <w:abstractNumId w:val="22"/>
  </w:num>
  <w:num w:numId="18">
    <w:abstractNumId w:val="24"/>
  </w:num>
  <w:num w:numId="19">
    <w:abstractNumId w:val="23"/>
  </w:num>
  <w:num w:numId="20">
    <w:abstractNumId w:val="16"/>
  </w:num>
  <w:num w:numId="21">
    <w:abstractNumId w:val="20"/>
  </w:num>
  <w:num w:numId="22">
    <w:abstractNumId w:val="21"/>
  </w:num>
  <w:num w:numId="23">
    <w:abstractNumId w:val="18"/>
  </w:num>
  <w:num w:numId="24">
    <w:abstractNumId w:val="25"/>
  </w:num>
  <w:num w:numId="25">
    <w:abstractNumId w:val="29"/>
  </w:num>
  <w:num w:numId="26">
    <w:abstractNumId w:val="15"/>
  </w:num>
  <w:num w:numId="27">
    <w:abstractNumId w:val="28"/>
  </w:num>
  <w:num w:numId="28">
    <w:abstractNumId w:val="19"/>
  </w:num>
  <w:num w:numId="29">
    <w:abstractNumId w:val="11"/>
  </w:num>
  <w:num w:numId="30">
    <w:abstractNumId w:val="2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CB4"/>
    <w:rsid w:val="00014CA9"/>
    <w:rsid w:val="0006389C"/>
    <w:rsid w:val="00092794"/>
    <w:rsid w:val="00093B40"/>
    <w:rsid w:val="000C6E36"/>
    <w:rsid w:val="000E1E4A"/>
    <w:rsid w:val="001710FB"/>
    <w:rsid w:val="001800C8"/>
    <w:rsid w:val="0019631C"/>
    <w:rsid w:val="001A61F6"/>
    <w:rsid w:val="001B2964"/>
    <w:rsid w:val="001C161A"/>
    <w:rsid w:val="001F3345"/>
    <w:rsid w:val="0029700F"/>
    <w:rsid w:val="00327023"/>
    <w:rsid w:val="00332997"/>
    <w:rsid w:val="00345DE7"/>
    <w:rsid w:val="003B5AA3"/>
    <w:rsid w:val="003D2C34"/>
    <w:rsid w:val="00486DF4"/>
    <w:rsid w:val="004A2349"/>
    <w:rsid w:val="004C00F5"/>
    <w:rsid w:val="004E13B6"/>
    <w:rsid w:val="005669C0"/>
    <w:rsid w:val="00580EAD"/>
    <w:rsid w:val="005905E4"/>
    <w:rsid w:val="0059385B"/>
    <w:rsid w:val="00593D8B"/>
    <w:rsid w:val="005D7441"/>
    <w:rsid w:val="006632EF"/>
    <w:rsid w:val="00693B38"/>
    <w:rsid w:val="006C5890"/>
    <w:rsid w:val="007111EB"/>
    <w:rsid w:val="00711498"/>
    <w:rsid w:val="0072631F"/>
    <w:rsid w:val="00782E59"/>
    <w:rsid w:val="007A4BA6"/>
    <w:rsid w:val="008240E9"/>
    <w:rsid w:val="0088634B"/>
    <w:rsid w:val="008F27ED"/>
    <w:rsid w:val="0096473F"/>
    <w:rsid w:val="00994384"/>
    <w:rsid w:val="009C057C"/>
    <w:rsid w:val="009D5E48"/>
    <w:rsid w:val="00A24C3F"/>
    <w:rsid w:val="00AD59CE"/>
    <w:rsid w:val="00B40DFC"/>
    <w:rsid w:val="00B5515E"/>
    <w:rsid w:val="00C0702B"/>
    <w:rsid w:val="00C16C4E"/>
    <w:rsid w:val="00C4762E"/>
    <w:rsid w:val="00CC0C99"/>
    <w:rsid w:val="00CD6599"/>
    <w:rsid w:val="00D0354C"/>
    <w:rsid w:val="00D300C2"/>
    <w:rsid w:val="00D56134"/>
    <w:rsid w:val="00D92AC6"/>
    <w:rsid w:val="00D964B7"/>
    <w:rsid w:val="00DE7134"/>
    <w:rsid w:val="00E24917"/>
    <w:rsid w:val="00E332C0"/>
    <w:rsid w:val="00E968A3"/>
    <w:rsid w:val="00ED6D42"/>
    <w:rsid w:val="00EE1235"/>
    <w:rsid w:val="00EE6FDA"/>
    <w:rsid w:val="00F35C8D"/>
    <w:rsid w:val="00F4102F"/>
    <w:rsid w:val="00F41ACD"/>
    <w:rsid w:val="00F51BBA"/>
    <w:rsid w:val="00F8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83D557"/>
  <w15:docId w15:val="{5A8F3A97-8CD1-4326-9D0D-18129EC7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CB4"/>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00C2"/>
    <w:pPr>
      <w:keepNext/>
      <w:keepLines/>
      <w:spacing w:before="24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D300C2"/>
    <w:pPr>
      <w:keepNext/>
      <w:keepLines/>
      <w:outlineLvl w:val="1"/>
    </w:pPr>
    <w:rPr>
      <w:rFonts w:eastAsiaTheme="majorEastAsia" w:cstheme="majorBidi"/>
      <w:b/>
      <w:caps/>
      <w:sz w:val="24"/>
      <w:szCs w:val="26"/>
    </w:rPr>
  </w:style>
  <w:style w:type="paragraph" w:styleId="Heading3">
    <w:name w:val="heading 3"/>
    <w:basedOn w:val="Normal"/>
    <w:next w:val="Normal"/>
    <w:link w:val="Heading3Char"/>
    <w:uiPriority w:val="9"/>
    <w:unhideWhenUsed/>
    <w:qFormat/>
    <w:rsid w:val="00D300C2"/>
    <w:pPr>
      <w:keepNext/>
      <w:keepLines/>
      <w:outlineLvl w:val="2"/>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2EF"/>
    <w:pPr>
      <w:tabs>
        <w:tab w:val="center" w:pos="4680"/>
        <w:tab w:val="right" w:pos="9360"/>
      </w:tabs>
    </w:pPr>
  </w:style>
  <w:style w:type="character" w:customStyle="1" w:styleId="HeaderChar">
    <w:name w:val="Header Char"/>
    <w:basedOn w:val="DefaultParagraphFont"/>
    <w:link w:val="Header"/>
    <w:uiPriority w:val="99"/>
    <w:rsid w:val="006632EF"/>
  </w:style>
  <w:style w:type="paragraph" w:styleId="Footer">
    <w:name w:val="footer"/>
    <w:basedOn w:val="Normal"/>
    <w:link w:val="FooterChar"/>
    <w:unhideWhenUsed/>
    <w:rsid w:val="00B40DFC"/>
    <w:pPr>
      <w:tabs>
        <w:tab w:val="center" w:pos="4680"/>
        <w:tab w:val="right" w:pos="9360"/>
      </w:tabs>
    </w:pPr>
    <w:rPr>
      <w:sz w:val="16"/>
    </w:rPr>
  </w:style>
  <w:style w:type="character" w:customStyle="1" w:styleId="FooterChar">
    <w:name w:val="Footer Char"/>
    <w:basedOn w:val="DefaultParagraphFont"/>
    <w:link w:val="Footer"/>
    <w:rsid w:val="00B40DFC"/>
    <w:rPr>
      <w:rFonts w:ascii="Open Sans" w:eastAsia="Times New Roman" w:hAnsi="Open Sans"/>
      <w:sz w:val="16"/>
      <w:szCs w:val="24"/>
    </w:rPr>
  </w:style>
  <w:style w:type="paragraph" w:styleId="BalloonText">
    <w:name w:val="Balloon Text"/>
    <w:basedOn w:val="Normal"/>
    <w:link w:val="BalloonTextChar"/>
    <w:uiPriority w:val="99"/>
    <w:semiHidden/>
    <w:unhideWhenUsed/>
    <w:rsid w:val="006632EF"/>
    <w:rPr>
      <w:rFonts w:ascii="Tahoma" w:hAnsi="Tahoma" w:cs="Tahoma"/>
      <w:sz w:val="16"/>
      <w:szCs w:val="16"/>
    </w:rPr>
  </w:style>
  <w:style w:type="character" w:customStyle="1" w:styleId="BalloonTextChar">
    <w:name w:val="Balloon Text Char"/>
    <w:basedOn w:val="DefaultParagraphFont"/>
    <w:link w:val="BalloonText"/>
    <w:uiPriority w:val="99"/>
    <w:semiHidden/>
    <w:rsid w:val="006632EF"/>
    <w:rPr>
      <w:rFonts w:ascii="Tahoma" w:hAnsi="Tahoma" w:cs="Tahoma"/>
      <w:sz w:val="16"/>
      <w:szCs w:val="16"/>
    </w:rPr>
  </w:style>
  <w:style w:type="paragraph" w:customStyle="1" w:styleId="ColorfulList-Accent11">
    <w:name w:val="Colorful List - Accent 11"/>
    <w:basedOn w:val="Normal"/>
    <w:uiPriority w:val="34"/>
    <w:rsid w:val="00691535"/>
    <w:pPr>
      <w:ind w:left="720"/>
      <w:contextualSpacing/>
    </w:pPr>
  </w:style>
  <w:style w:type="character" w:styleId="Hyperlink">
    <w:name w:val="Hyperlink"/>
    <w:basedOn w:val="DefaultParagraphFont"/>
    <w:uiPriority w:val="99"/>
    <w:unhideWhenUsed/>
    <w:rsid w:val="004A2349"/>
    <w:rPr>
      <w:color w:val="0000FF" w:themeColor="hyperlink"/>
      <w:u w:val="single"/>
    </w:rPr>
  </w:style>
  <w:style w:type="paragraph" w:styleId="ListParagraph">
    <w:name w:val="List Paragraph"/>
    <w:basedOn w:val="Normal"/>
    <w:uiPriority w:val="34"/>
    <w:qFormat/>
    <w:rsid w:val="003B5AA3"/>
    <w:pPr>
      <w:ind w:left="360"/>
    </w:pPr>
    <w:rPr>
      <w:rFonts w:eastAsiaTheme="minorEastAsia"/>
    </w:rPr>
  </w:style>
  <w:style w:type="character" w:customStyle="1" w:styleId="Heading1Char">
    <w:name w:val="Heading 1 Char"/>
    <w:basedOn w:val="DefaultParagraphFont"/>
    <w:link w:val="Heading1"/>
    <w:uiPriority w:val="9"/>
    <w:rsid w:val="00D300C2"/>
    <w:rPr>
      <w:rFonts w:ascii="Encode Sans Wide" w:eastAsiaTheme="majorEastAsia" w:hAnsi="Encode Sans Wide" w:cstheme="majorBidi"/>
      <w:b/>
      <w:caps/>
      <w:sz w:val="32"/>
      <w:szCs w:val="32"/>
    </w:rPr>
  </w:style>
  <w:style w:type="character" w:customStyle="1" w:styleId="Heading2Char">
    <w:name w:val="Heading 2 Char"/>
    <w:basedOn w:val="DefaultParagraphFont"/>
    <w:link w:val="Heading2"/>
    <w:uiPriority w:val="9"/>
    <w:rsid w:val="00D300C2"/>
    <w:rPr>
      <w:rFonts w:ascii="Open Sans" w:eastAsiaTheme="majorEastAsia" w:hAnsi="Open Sans" w:cstheme="majorBidi"/>
      <w:b/>
      <w:caps/>
      <w:sz w:val="24"/>
      <w:szCs w:val="26"/>
    </w:rPr>
  </w:style>
  <w:style w:type="character" w:customStyle="1" w:styleId="Heading3Char">
    <w:name w:val="Heading 3 Char"/>
    <w:basedOn w:val="DefaultParagraphFont"/>
    <w:link w:val="Heading3"/>
    <w:uiPriority w:val="9"/>
    <w:rsid w:val="00D300C2"/>
    <w:rPr>
      <w:rFonts w:ascii="Open Sans" w:eastAsiaTheme="majorEastAsia" w:hAnsi="Open Sans" w:cstheme="majorBidi"/>
      <w:sz w:val="22"/>
      <w:szCs w:val="22"/>
      <w:u w:val="single"/>
    </w:rPr>
  </w:style>
  <w:style w:type="paragraph" w:styleId="Quote">
    <w:name w:val="Quote"/>
    <w:basedOn w:val="Normal"/>
    <w:next w:val="Normal"/>
    <w:link w:val="QuoteChar"/>
    <w:uiPriority w:val="73"/>
    <w:rsid w:val="00D300C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3"/>
    <w:rsid w:val="00D300C2"/>
    <w:rPr>
      <w:rFonts w:ascii="Open Sans" w:eastAsia="Times New Roman" w:hAnsi="Open Sans"/>
      <w:i/>
      <w:iCs/>
      <w:color w:val="404040" w:themeColor="text1" w:themeTint="BF"/>
      <w:sz w:val="22"/>
      <w:szCs w:val="24"/>
    </w:rPr>
  </w:style>
  <w:style w:type="paragraph" w:styleId="Title">
    <w:name w:val="Title"/>
    <w:basedOn w:val="Normal"/>
    <w:next w:val="Normal"/>
    <w:link w:val="TitleChar"/>
    <w:uiPriority w:val="10"/>
    <w:qFormat/>
    <w:rsid w:val="0096473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473F"/>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unhideWhenUsed/>
    <w:rsid w:val="00093B40"/>
    <w:rPr>
      <w:color w:val="808080"/>
    </w:rPr>
  </w:style>
  <w:style w:type="table" w:styleId="TableGrid">
    <w:name w:val="Table Grid"/>
    <w:basedOn w:val="TableNormal"/>
    <w:uiPriority w:val="59"/>
    <w:rsid w:val="00F83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8731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T:\1Outreach\Templates\EHS-Blank-Templates\EHS-Memo-Internal-Extern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2018-12-13T00:00:00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EHS-Memo-Internal-External-Template</Template>
  <TotalTime>73</TotalTime>
  <Pages>2</Pages>
  <Words>594</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Links>
    <vt:vector size="6" baseType="variant">
      <vt:variant>
        <vt:i4>3866695</vt:i4>
      </vt:variant>
      <vt:variant>
        <vt:i4>3881</vt:i4>
      </vt:variant>
      <vt:variant>
        <vt:i4>1025</vt:i4>
      </vt:variant>
      <vt:variant>
        <vt:i4>1</vt:i4>
      </vt:variant>
      <vt:variant>
        <vt:lpwstr>Dept_Univ_sig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EHS-15MYPROTB06-db58</dc:creator>
  <cp:lastModifiedBy>Sierra Schmidt</cp:lastModifiedBy>
  <cp:revision>8</cp:revision>
  <cp:lastPrinted>2019-04-04T17:18:00Z</cp:lastPrinted>
  <dcterms:created xsi:type="dcterms:W3CDTF">2019-04-11T19:16:00Z</dcterms:created>
  <dcterms:modified xsi:type="dcterms:W3CDTF">2020-03-26T21:04:00Z</dcterms:modified>
</cp:coreProperties>
</file>