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7E58" w14:textId="33C5CAB2" w:rsidR="00C066CE" w:rsidRPr="00414527" w:rsidRDefault="00152C2B" w:rsidP="00414527">
      <w:pPr>
        <w:pStyle w:val="Title"/>
        <w:pBdr>
          <w:bottom w:val="single" w:sz="4" w:space="1" w:color="auto"/>
        </w:pBdr>
        <w:jc w:val="center"/>
        <w:rPr>
          <w:b/>
        </w:rPr>
      </w:pPr>
      <w:r w:rsidRPr="00414527">
        <w:rPr>
          <w:b/>
        </w:rPr>
        <w:t>Revisions to Departmental Promotion &amp; Tenure Guidelines</w:t>
      </w:r>
      <w:r w:rsidR="00414527" w:rsidRPr="00414527">
        <w:rPr>
          <w:b/>
        </w:rPr>
        <w:t xml:space="preserve"> and</w:t>
      </w:r>
    </w:p>
    <w:p w14:paraId="5789D760" w14:textId="08AD6835" w:rsidR="00C066CE" w:rsidRPr="00414527" w:rsidRDefault="00A56216" w:rsidP="00414527">
      <w:pPr>
        <w:pStyle w:val="Title"/>
        <w:pBdr>
          <w:bottom w:val="single" w:sz="4" w:space="1" w:color="auto"/>
        </w:pBdr>
        <w:jc w:val="center"/>
        <w:rPr>
          <w:b/>
        </w:rPr>
      </w:pPr>
      <w:r w:rsidRPr="00414527">
        <w:rPr>
          <w:b/>
        </w:rPr>
        <w:t xml:space="preserve">Instructions for Incorporating </w:t>
      </w:r>
      <w:r w:rsidR="00BA33D9" w:rsidRPr="00414527">
        <w:rPr>
          <w:b/>
        </w:rPr>
        <w:t xml:space="preserve">University </w:t>
      </w:r>
      <w:r w:rsidR="00C066CE" w:rsidRPr="00414527">
        <w:rPr>
          <w:b/>
        </w:rPr>
        <w:t>PTR Procedures</w:t>
      </w:r>
      <w:r w:rsidRPr="00414527">
        <w:rPr>
          <w:b/>
        </w:rPr>
        <w:t xml:space="preserve"> into Departmental Guidelines</w:t>
      </w:r>
    </w:p>
    <w:p w14:paraId="5E185CCF" w14:textId="77777777" w:rsidR="00C066CE" w:rsidRPr="00414527" w:rsidRDefault="00C066CE" w:rsidP="00C066CE">
      <w:pPr>
        <w:pStyle w:val="Title"/>
        <w:rPr>
          <w:sz w:val="24"/>
          <w:szCs w:val="24"/>
        </w:rPr>
      </w:pPr>
    </w:p>
    <w:p w14:paraId="67AD505B" w14:textId="77777777" w:rsidR="00C066CE" w:rsidRPr="00414527" w:rsidRDefault="00C066CE" w:rsidP="00C066CE">
      <w:pPr>
        <w:pStyle w:val="Title"/>
        <w:rPr>
          <w:sz w:val="24"/>
          <w:szCs w:val="24"/>
        </w:rPr>
      </w:pPr>
      <w:r w:rsidRPr="00414527">
        <w:rPr>
          <w:b/>
          <w:sz w:val="24"/>
          <w:szCs w:val="24"/>
        </w:rPr>
        <w:t>Instructions for Academic Unit Chairs and Directors:</w:t>
      </w:r>
    </w:p>
    <w:p w14:paraId="7EF0A71E" w14:textId="77777777" w:rsidR="00C066CE" w:rsidRPr="00414527" w:rsidRDefault="00C066CE" w:rsidP="00C066CE">
      <w:pPr>
        <w:pStyle w:val="Title"/>
        <w:rPr>
          <w:sz w:val="24"/>
          <w:szCs w:val="24"/>
        </w:rPr>
      </w:pPr>
    </w:p>
    <w:p w14:paraId="714837F6" w14:textId="501AC1AD" w:rsidR="00C066CE" w:rsidRPr="00414527" w:rsidRDefault="00C066CE" w:rsidP="00C066CE">
      <w:pPr>
        <w:pStyle w:val="Title"/>
        <w:rPr>
          <w:sz w:val="24"/>
          <w:szCs w:val="24"/>
          <w:u w:val="single"/>
        </w:rPr>
      </w:pPr>
      <w:r w:rsidRPr="00414527">
        <w:rPr>
          <w:sz w:val="24"/>
          <w:szCs w:val="24"/>
        </w:rPr>
        <w:t xml:space="preserve">In accordance with the Procedures for Post-Tenure Review (PTR) at Portland State University (PSU), dated June 1, 2015, hereafter referred to as </w:t>
      </w:r>
      <w:r w:rsidR="00BA33D9" w:rsidRPr="00414527">
        <w:rPr>
          <w:sz w:val="24"/>
          <w:szCs w:val="24"/>
        </w:rPr>
        <w:t xml:space="preserve">University </w:t>
      </w:r>
      <w:r w:rsidRPr="00414527">
        <w:rPr>
          <w:sz w:val="24"/>
          <w:szCs w:val="24"/>
        </w:rPr>
        <w:t xml:space="preserve">PTR Procedures, you, in collaboration with your faculty, are expected to </w:t>
      </w:r>
      <w:r w:rsidRPr="00414527">
        <w:rPr>
          <w:b/>
          <w:sz w:val="24"/>
          <w:szCs w:val="24"/>
        </w:rPr>
        <w:t>add</w:t>
      </w:r>
      <w:r w:rsidRPr="00414527">
        <w:rPr>
          <w:sz w:val="24"/>
          <w:szCs w:val="24"/>
        </w:rPr>
        <w:t xml:space="preserve"> </w:t>
      </w:r>
      <w:r w:rsidRPr="00414527">
        <w:rPr>
          <w:sz w:val="24"/>
          <w:szCs w:val="24"/>
          <w:u w:val="single"/>
        </w:rPr>
        <w:t xml:space="preserve">a section about PTR to the end of your department’s promotion and tenure (P&amp;T) guidelines.  </w:t>
      </w:r>
    </w:p>
    <w:p w14:paraId="1A1BBC40" w14:textId="77777777" w:rsidR="00414527" w:rsidRPr="00414527" w:rsidRDefault="00414527" w:rsidP="00C066CE">
      <w:pPr>
        <w:pStyle w:val="Title"/>
        <w:rPr>
          <w:sz w:val="24"/>
          <w:szCs w:val="24"/>
        </w:rPr>
      </w:pPr>
    </w:p>
    <w:p w14:paraId="7A97C130" w14:textId="77777777" w:rsidR="00C066CE" w:rsidRPr="00414527" w:rsidRDefault="00C066CE" w:rsidP="00C066CE">
      <w:pPr>
        <w:pStyle w:val="Title"/>
        <w:rPr>
          <w:sz w:val="24"/>
          <w:szCs w:val="24"/>
        </w:rPr>
      </w:pPr>
      <w:r w:rsidRPr="00414527">
        <w:rPr>
          <w:sz w:val="24"/>
          <w:szCs w:val="24"/>
        </w:rPr>
        <w:t>Included below is:</w:t>
      </w:r>
    </w:p>
    <w:p w14:paraId="351190BC" w14:textId="77777777" w:rsidR="00414527" w:rsidRPr="00414527" w:rsidRDefault="00414527" w:rsidP="00414527">
      <w:pPr>
        <w:rPr>
          <w:sz w:val="24"/>
          <w:szCs w:val="24"/>
        </w:rPr>
      </w:pPr>
    </w:p>
    <w:p w14:paraId="2ADB5323" w14:textId="12B68CA5" w:rsidR="00C066CE" w:rsidRPr="00414527" w:rsidRDefault="00414527" w:rsidP="00C066CE">
      <w:pPr>
        <w:pStyle w:val="Title"/>
        <w:numPr>
          <w:ilvl w:val="0"/>
          <w:numId w:val="24"/>
        </w:numPr>
        <w:rPr>
          <w:sz w:val="24"/>
          <w:szCs w:val="24"/>
        </w:rPr>
      </w:pPr>
      <w:r w:rsidRPr="00414527">
        <w:rPr>
          <w:sz w:val="24"/>
          <w:szCs w:val="24"/>
        </w:rPr>
        <w:t>Information</w:t>
      </w:r>
      <w:r w:rsidR="00C066CE" w:rsidRPr="00414527">
        <w:rPr>
          <w:sz w:val="24"/>
          <w:szCs w:val="24"/>
        </w:rPr>
        <w:t xml:space="preserve"> taken from the </w:t>
      </w:r>
      <w:r w:rsidR="00BA33D9" w:rsidRPr="00414527">
        <w:rPr>
          <w:sz w:val="24"/>
          <w:szCs w:val="24"/>
        </w:rPr>
        <w:t xml:space="preserve">University PTR Procedures </w:t>
      </w:r>
      <w:r w:rsidR="00C066CE" w:rsidRPr="00414527">
        <w:rPr>
          <w:sz w:val="24"/>
          <w:szCs w:val="24"/>
        </w:rPr>
        <w:t xml:space="preserve">that you </w:t>
      </w:r>
      <w:r w:rsidR="00C066CE" w:rsidRPr="00414527">
        <w:rPr>
          <w:i/>
          <w:sz w:val="24"/>
          <w:szCs w:val="24"/>
          <w:highlight w:val="yellow"/>
          <w:u w:val="single"/>
        </w:rPr>
        <w:t>may</w:t>
      </w:r>
      <w:r w:rsidR="00C066CE" w:rsidRPr="00414527">
        <w:rPr>
          <w:sz w:val="24"/>
          <w:szCs w:val="24"/>
          <w:highlight w:val="yellow"/>
          <w:u w:val="single"/>
        </w:rPr>
        <w:t xml:space="preserve"> choose</w:t>
      </w:r>
      <w:r w:rsidR="00C066CE" w:rsidRPr="00414527">
        <w:rPr>
          <w:sz w:val="24"/>
          <w:szCs w:val="24"/>
        </w:rPr>
        <w:t xml:space="preserve"> to include in your department guidelines. </w:t>
      </w:r>
    </w:p>
    <w:p w14:paraId="7DEA3996" w14:textId="77777777" w:rsidR="00414527" w:rsidRPr="00414527" w:rsidRDefault="00414527" w:rsidP="00414527">
      <w:pPr>
        <w:rPr>
          <w:sz w:val="24"/>
          <w:szCs w:val="24"/>
        </w:rPr>
      </w:pPr>
    </w:p>
    <w:p w14:paraId="3B113391" w14:textId="7378FE2D" w:rsidR="00C066CE" w:rsidRPr="00414527" w:rsidRDefault="00414527" w:rsidP="00C066CE">
      <w:pPr>
        <w:pStyle w:val="Title"/>
        <w:numPr>
          <w:ilvl w:val="0"/>
          <w:numId w:val="24"/>
        </w:numPr>
        <w:rPr>
          <w:sz w:val="24"/>
          <w:szCs w:val="24"/>
        </w:rPr>
      </w:pPr>
      <w:r w:rsidRPr="00414527">
        <w:rPr>
          <w:sz w:val="24"/>
          <w:szCs w:val="24"/>
        </w:rPr>
        <w:t>Language</w:t>
      </w:r>
      <w:r w:rsidR="00C066CE" w:rsidRPr="00414527">
        <w:rPr>
          <w:sz w:val="24"/>
          <w:szCs w:val="24"/>
        </w:rPr>
        <w:t xml:space="preserve"> that </w:t>
      </w:r>
      <w:r w:rsidR="00C066CE" w:rsidRPr="00414527">
        <w:rPr>
          <w:i/>
          <w:sz w:val="24"/>
          <w:szCs w:val="24"/>
          <w:highlight w:val="green"/>
          <w:u w:val="single"/>
        </w:rPr>
        <w:t>must</w:t>
      </w:r>
      <w:r w:rsidR="00C066CE" w:rsidRPr="00414527">
        <w:rPr>
          <w:sz w:val="24"/>
          <w:szCs w:val="24"/>
          <w:highlight w:val="green"/>
          <w:u w:val="single"/>
        </w:rPr>
        <w:t xml:space="preserve"> be created</w:t>
      </w:r>
      <w:r w:rsidR="00C066CE" w:rsidRPr="00414527">
        <w:rPr>
          <w:sz w:val="24"/>
          <w:szCs w:val="24"/>
        </w:rPr>
        <w:t xml:space="preserve"> by the department and added to your department P&amp;T guidelines per </w:t>
      </w:r>
      <w:r w:rsidR="00BA33D9" w:rsidRPr="00414527">
        <w:rPr>
          <w:sz w:val="24"/>
          <w:szCs w:val="24"/>
        </w:rPr>
        <w:t>University PTR Procedures</w:t>
      </w:r>
      <w:r w:rsidR="00C066CE" w:rsidRPr="00414527">
        <w:rPr>
          <w:sz w:val="24"/>
          <w:szCs w:val="24"/>
        </w:rPr>
        <w:t>, as denoted by an action word in bold.</w:t>
      </w:r>
    </w:p>
    <w:p w14:paraId="1DB01FAA" w14:textId="77777777" w:rsidR="00414527" w:rsidRPr="00414527" w:rsidRDefault="00414527" w:rsidP="00414527">
      <w:pPr>
        <w:rPr>
          <w:sz w:val="24"/>
          <w:szCs w:val="24"/>
        </w:rPr>
      </w:pPr>
    </w:p>
    <w:p w14:paraId="5D6D4F97" w14:textId="45C4E3FA" w:rsidR="00E10156" w:rsidRPr="00414527" w:rsidRDefault="00C066CE" w:rsidP="00E10156">
      <w:pPr>
        <w:pStyle w:val="Title"/>
        <w:numPr>
          <w:ilvl w:val="0"/>
          <w:numId w:val="24"/>
        </w:numPr>
        <w:rPr>
          <w:sz w:val="24"/>
          <w:szCs w:val="24"/>
        </w:rPr>
      </w:pPr>
      <w:r w:rsidRPr="00414527">
        <w:rPr>
          <w:sz w:val="24"/>
          <w:szCs w:val="24"/>
        </w:rPr>
        <w:t xml:space="preserve">Language that is in the </w:t>
      </w:r>
      <w:r w:rsidR="00BA33D9" w:rsidRPr="00414527">
        <w:rPr>
          <w:sz w:val="24"/>
          <w:szCs w:val="24"/>
        </w:rPr>
        <w:t xml:space="preserve">University PTR Procedures </w:t>
      </w:r>
      <w:r w:rsidRPr="00414527">
        <w:rPr>
          <w:sz w:val="24"/>
          <w:szCs w:val="24"/>
        </w:rPr>
        <w:t xml:space="preserve">and </w:t>
      </w:r>
      <w:r w:rsidRPr="00414527">
        <w:rPr>
          <w:sz w:val="24"/>
          <w:szCs w:val="24"/>
          <w:u w:val="single"/>
        </w:rPr>
        <w:t>must be included</w:t>
      </w:r>
      <w:r w:rsidRPr="00414527">
        <w:rPr>
          <w:sz w:val="24"/>
          <w:szCs w:val="24"/>
        </w:rPr>
        <w:t xml:space="preserve"> in your </w:t>
      </w:r>
      <w:r w:rsidR="005D0FDA" w:rsidRPr="00414527">
        <w:rPr>
          <w:sz w:val="24"/>
          <w:szCs w:val="24"/>
        </w:rPr>
        <w:t xml:space="preserve">department </w:t>
      </w:r>
      <w:r w:rsidRPr="00414527">
        <w:rPr>
          <w:sz w:val="24"/>
          <w:szCs w:val="24"/>
        </w:rPr>
        <w:t>P&amp;T guidelines</w:t>
      </w:r>
      <w:r w:rsidR="00E10156" w:rsidRPr="00414527">
        <w:rPr>
          <w:sz w:val="24"/>
          <w:szCs w:val="24"/>
        </w:rPr>
        <w:t>. This language is already provided in the template and cannot be changed.  All section headings from University PTR Procedures should be used in departmental guidelines.</w:t>
      </w:r>
    </w:p>
    <w:p w14:paraId="719432C9" w14:textId="77777777" w:rsidR="00E10156" w:rsidRPr="00414527" w:rsidRDefault="00E10156" w:rsidP="00E10156">
      <w:pPr>
        <w:rPr>
          <w:sz w:val="24"/>
          <w:szCs w:val="24"/>
        </w:rPr>
      </w:pPr>
    </w:p>
    <w:p w14:paraId="718248EE" w14:textId="0723EFA6" w:rsidR="00C066CE" w:rsidRPr="00414527" w:rsidRDefault="00C066CE" w:rsidP="00C066CE">
      <w:pPr>
        <w:pStyle w:val="Title"/>
        <w:rPr>
          <w:i/>
          <w:sz w:val="24"/>
          <w:szCs w:val="24"/>
        </w:rPr>
      </w:pPr>
      <w:r w:rsidRPr="00414527">
        <w:rPr>
          <w:b/>
          <w:sz w:val="24"/>
          <w:szCs w:val="24"/>
        </w:rPr>
        <w:t>Note:</w:t>
      </w:r>
      <w:r w:rsidRPr="00414527">
        <w:rPr>
          <w:sz w:val="24"/>
          <w:szCs w:val="24"/>
        </w:rPr>
        <w:t xml:space="preserve">  </w:t>
      </w:r>
      <w:r w:rsidR="00BA33D9" w:rsidRPr="00414527">
        <w:rPr>
          <w:i/>
          <w:sz w:val="24"/>
          <w:szCs w:val="24"/>
        </w:rPr>
        <w:t xml:space="preserve">The </w:t>
      </w:r>
      <w:r w:rsidRPr="00414527">
        <w:rPr>
          <w:i/>
          <w:sz w:val="24"/>
          <w:szCs w:val="24"/>
        </w:rPr>
        <w:t>U</w:t>
      </w:r>
      <w:r w:rsidR="00BA33D9" w:rsidRPr="00414527">
        <w:rPr>
          <w:i/>
          <w:sz w:val="24"/>
          <w:szCs w:val="24"/>
        </w:rPr>
        <w:t>niversity</w:t>
      </w:r>
      <w:r w:rsidRPr="00414527">
        <w:rPr>
          <w:i/>
          <w:sz w:val="24"/>
          <w:szCs w:val="24"/>
        </w:rPr>
        <w:t xml:space="preserve"> PTR procedures take priority and additions or modifications within your departmental guidelines may not contradict those approved by the Faculty Senate.  </w:t>
      </w:r>
      <w:r w:rsidRPr="00414527">
        <w:rPr>
          <w:i/>
          <w:sz w:val="24"/>
          <w:szCs w:val="24"/>
          <w:u w:val="single"/>
        </w:rPr>
        <w:t xml:space="preserve">Updates to your P&amp;T guidelines must be approved by your dean and submitted to the Office of Academic Affairs for review by </w:t>
      </w:r>
      <w:r w:rsidRPr="00414527">
        <w:rPr>
          <w:b/>
          <w:i/>
          <w:sz w:val="24"/>
          <w:szCs w:val="24"/>
          <w:u w:val="single"/>
        </w:rPr>
        <w:t>December 7, 2015</w:t>
      </w:r>
      <w:r w:rsidRPr="00414527">
        <w:rPr>
          <w:i/>
          <w:sz w:val="24"/>
          <w:szCs w:val="24"/>
          <w:u w:val="single"/>
        </w:rPr>
        <w:t>.</w:t>
      </w:r>
      <w:r w:rsidRPr="00414527">
        <w:rPr>
          <w:i/>
          <w:sz w:val="24"/>
          <w:szCs w:val="24"/>
        </w:rPr>
        <w:t xml:space="preserve"> </w:t>
      </w:r>
    </w:p>
    <w:p w14:paraId="2E34B897" w14:textId="77777777" w:rsidR="00C066CE" w:rsidRPr="00414527" w:rsidRDefault="00C066CE" w:rsidP="00C066CE">
      <w:pPr>
        <w:pStyle w:val="Title"/>
        <w:rPr>
          <w:sz w:val="24"/>
          <w:szCs w:val="24"/>
        </w:rPr>
      </w:pPr>
    </w:p>
    <w:p w14:paraId="03BBE8AF" w14:textId="1954C4E7" w:rsidR="00414527" w:rsidRPr="00414527" w:rsidRDefault="00414527" w:rsidP="00C066CE">
      <w:pPr>
        <w:pStyle w:val="Title"/>
        <w:rPr>
          <w:sz w:val="24"/>
          <w:szCs w:val="24"/>
        </w:rPr>
      </w:pPr>
      <w:r w:rsidRPr="00414527">
        <w:rPr>
          <w:b/>
          <w:sz w:val="24"/>
          <w:szCs w:val="24"/>
        </w:rPr>
        <w:t>Professional Development Plan (</w:t>
      </w:r>
      <w:r w:rsidR="006F4ADF" w:rsidRPr="00414527">
        <w:rPr>
          <w:b/>
          <w:sz w:val="24"/>
          <w:szCs w:val="24"/>
        </w:rPr>
        <w:t>PDP</w:t>
      </w:r>
      <w:r w:rsidRPr="00414527">
        <w:rPr>
          <w:b/>
          <w:sz w:val="24"/>
          <w:szCs w:val="24"/>
        </w:rPr>
        <w:t>)</w:t>
      </w:r>
      <w:r w:rsidR="006F4ADF" w:rsidRPr="00414527">
        <w:rPr>
          <w:b/>
          <w:sz w:val="24"/>
          <w:szCs w:val="24"/>
        </w:rPr>
        <w:t xml:space="preserve"> Note:</w:t>
      </w:r>
      <w:r w:rsidR="006F4ADF" w:rsidRPr="00414527">
        <w:rPr>
          <w:sz w:val="24"/>
          <w:szCs w:val="24"/>
        </w:rPr>
        <w:t xml:space="preserve">  Training for developing and administering PDP will be provided by the Office of Academic Affairs (OAA). </w:t>
      </w:r>
    </w:p>
    <w:p w14:paraId="379A4283" w14:textId="23DAC09B" w:rsidR="00C066CE" w:rsidRPr="00414527" w:rsidRDefault="00C066CE" w:rsidP="00C066CE">
      <w:pPr>
        <w:pStyle w:val="Title"/>
        <w:rPr>
          <w:sz w:val="24"/>
          <w:szCs w:val="24"/>
        </w:rPr>
      </w:pPr>
      <w:r w:rsidRPr="00414527">
        <w:rPr>
          <w:sz w:val="24"/>
          <w:szCs w:val="24"/>
        </w:rPr>
        <w:br w:type="page"/>
      </w:r>
    </w:p>
    <w:p w14:paraId="33F66445" w14:textId="5D555AEE" w:rsidR="00581610" w:rsidRDefault="00152C2B" w:rsidP="00581610">
      <w:pPr>
        <w:pStyle w:val="Title"/>
      </w:pPr>
      <w:r w:rsidRPr="00152C2B">
        <w:lastRenderedPageBreak/>
        <w:t xml:space="preserve">Revisions </w:t>
      </w:r>
      <w:r w:rsidRPr="00414527">
        <w:t>to</w:t>
      </w:r>
      <w:r w:rsidRPr="00414527">
        <w:rPr>
          <w:b/>
        </w:rPr>
        <w:t xml:space="preserve"> </w:t>
      </w:r>
      <w:sdt>
        <w:sdtPr>
          <w:rPr>
            <w:b/>
            <w:highlight w:val="green"/>
          </w:rPr>
          <w:id w:val="338510308"/>
          <w:placeholder>
            <w:docPart w:val="DefaultPlaceholder_1081868574"/>
          </w:placeholder>
        </w:sdtPr>
        <w:sdtEndPr/>
        <w:sdtContent>
          <w:r w:rsidR="00B76B0D" w:rsidRPr="001D78FF">
            <w:rPr>
              <w:b/>
            </w:rPr>
            <w:t xml:space="preserve">REQUIRED: </w:t>
          </w:r>
          <w:r w:rsidR="00B76B0D" w:rsidRPr="001D78FF">
            <w:rPr>
              <w:b/>
              <w:highlight w:val="green"/>
            </w:rPr>
            <w:t>D</w:t>
          </w:r>
          <w:r w:rsidR="00581610" w:rsidRPr="001D78FF">
            <w:rPr>
              <w:b/>
              <w:highlight w:val="green"/>
            </w:rPr>
            <w:t>epartment</w:t>
          </w:r>
          <w:r w:rsidR="00581610" w:rsidRPr="001D78FF">
            <w:rPr>
              <w:b/>
            </w:rPr>
            <w:t xml:space="preserve"> Name</w:t>
          </w:r>
        </w:sdtContent>
      </w:sdt>
      <w:r>
        <w:t xml:space="preserve"> </w:t>
      </w:r>
      <w:r w:rsidRPr="00152C2B">
        <w:t>Promotion &amp; Tenure Guidelines</w:t>
      </w:r>
    </w:p>
    <w:p w14:paraId="0E718C40" w14:textId="14143441" w:rsidR="00923BB6" w:rsidRPr="00923BB6" w:rsidRDefault="004475A2" w:rsidP="00581610">
      <w:pPr>
        <w:pStyle w:val="Heading1"/>
        <w:shd w:val="clear" w:color="auto" w:fill="FFFFFF" w:themeFill="background1"/>
        <w:spacing w:after="120" w:line="240" w:lineRule="auto"/>
      </w:pPr>
      <w:r w:rsidRPr="004475A2">
        <w:t>Post-Tenure Review Goals</w:t>
      </w:r>
    </w:p>
    <w:p w14:paraId="351E3D48" w14:textId="77777777" w:rsidR="00923BB6" w:rsidRDefault="00923BB6" w:rsidP="00414527">
      <w:pPr>
        <w:pStyle w:val="Heading2"/>
        <w:numPr>
          <w:ilvl w:val="0"/>
          <w:numId w:val="0"/>
        </w:numPr>
        <w:ind w:firstLine="720"/>
      </w:pPr>
      <w:r>
        <w:t>The goals of post-tenure review are:</w:t>
      </w:r>
    </w:p>
    <w:p w14:paraId="6421B850" w14:textId="77777777" w:rsidR="00923BB6" w:rsidRDefault="004475A2" w:rsidP="00923BB6">
      <w:pPr>
        <w:pStyle w:val="Heading2"/>
        <w:numPr>
          <w:ilvl w:val="0"/>
          <w:numId w:val="20"/>
        </w:numPr>
      </w:pPr>
      <w:proofErr w:type="gramStart"/>
      <w:r w:rsidRPr="004475A2">
        <w:t>to</w:t>
      </w:r>
      <w:proofErr w:type="gramEnd"/>
      <w:r w:rsidRPr="004475A2">
        <w:t xml:space="preserve"> assure that individual faculty members work responsibly within their units to ensure that unit contributions are shouldered equitably.  A key aspect of this process is collaboration in aligning each faculty member’s career path with unit missions while upholding academic freedom and a faculty member’s proper sphere of professional self-direction;</w:t>
      </w:r>
    </w:p>
    <w:p w14:paraId="7CA8C800" w14:textId="77777777" w:rsidR="00923BB6" w:rsidRDefault="004475A2" w:rsidP="00923BB6">
      <w:pPr>
        <w:pStyle w:val="Heading2"/>
        <w:numPr>
          <w:ilvl w:val="0"/>
          <w:numId w:val="20"/>
        </w:numPr>
      </w:pPr>
      <w:proofErr w:type="gramStart"/>
      <w:r w:rsidRPr="004475A2">
        <w:t>to</w:t>
      </w:r>
      <w:proofErr w:type="gramEnd"/>
      <w:r w:rsidRPr="004475A2">
        <w:t xml:space="preserve"> be a collegial, faculty-driven process that supports faculty development;</w:t>
      </w:r>
    </w:p>
    <w:p w14:paraId="720D9A43" w14:textId="77777777" w:rsidR="00A57E63" w:rsidRDefault="004475A2" w:rsidP="00A57E63">
      <w:pPr>
        <w:pStyle w:val="Heading2"/>
        <w:numPr>
          <w:ilvl w:val="0"/>
          <w:numId w:val="20"/>
        </w:numPr>
        <w:sectPr w:rsidR="00A57E63" w:rsidSect="00C066CE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proofErr w:type="gramStart"/>
      <w:r w:rsidRPr="004475A2">
        <w:t>to</w:t>
      </w:r>
      <w:proofErr w:type="gramEnd"/>
      <w:r w:rsidRPr="004475A2">
        <w:t xml:space="preserve"> recognize </w:t>
      </w:r>
      <w:r w:rsidR="00583AE0">
        <w:t>and motivate faculty engagement.</w:t>
      </w:r>
    </w:p>
    <w:p w14:paraId="0EE3FCB2" w14:textId="77777777" w:rsidR="000A1DBC" w:rsidRDefault="000A1DBC" w:rsidP="00583AE0">
      <w:pPr>
        <w:rPr>
          <w:rFonts w:eastAsiaTheme="majorEastAsia" w:cs="Times New Roman"/>
          <w:highlight w:val="yellow"/>
        </w:rPr>
      </w:pPr>
    </w:p>
    <w:p w14:paraId="5B61F1FC" w14:textId="10C0E6BF" w:rsidR="00AE1068" w:rsidRDefault="00940DBD" w:rsidP="00583AE0">
      <w:pPr>
        <w:rPr>
          <w:rFonts w:eastAsiaTheme="majorEastAsia" w:cs="Times New Roman"/>
          <w:highlight w:val="yellow"/>
        </w:rPr>
      </w:pPr>
      <w:r w:rsidRPr="00D05F1A">
        <w:rPr>
          <w:rFonts w:eastAsiaTheme="majorEastAsia" w:cs="Times New Roman"/>
          <w:b/>
          <w:highlight w:val="yellow"/>
        </w:rPr>
        <w:t>OPTIONAL:</w:t>
      </w:r>
      <w:r>
        <w:rPr>
          <w:rFonts w:eastAsiaTheme="majorEastAsia" w:cs="Times New Roman"/>
          <w:highlight w:val="yellow"/>
        </w:rPr>
        <w:t xml:space="preserve"> </w:t>
      </w:r>
      <w:r w:rsidR="00583AE0" w:rsidRPr="00583AE0">
        <w:rPr>
          <w:rFonts w:eastAsiaTheme="majorEastAsia" w:cs="Times New Roman"/>
          <w:highlight w:val="yellow"/>
        </w:rPr>
        <w:t>Add other goals pertinent to the discipline, professional association and/or accreditation requirements</w:t>
      </w:r>
      <w:r>
        <w:rPr>
          <w:rFonts w:eastAsiaTheme="majorEastAsia" w:cs="Times New Roman"/>
          <w:highlight w:val="yellow"/>
        </w:rPr>
        <w:t>.</w:t>
      </w:r>
    </w:p>
    <w:p w14:paraId="578D28A9" w14:textId="77777777" w:rsidR="00583AE0" w:rsidRPr="007C702C" w:rsidRDefault="00583AE0" w:rsidP="007C702C">
      <w:pPr>
        <w:rPr>
          <w:rFonts w:eastAsiaTheme="majorEastAsia" w:cs="Times New Roman"/>
        </w:rPr>
        <w:sectPr w:rsidR="00583AE0" w:rsidRPr="007C702C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5D5DCC9C" w14:textId="77777777" w:rsidR="004475A2" w:rsidRPr="00581610" w:rsidRDefault="004475A2" w:rsidP="00581610">
      <w:pPr>
        <w:pStyle w:val="Heading1"/>
        <w:shd w:val="clear" w:color="auto" w:fill="FFFFFF" w:themeFill="background1"/>
        <w:spacing w:after="120" w:line="240" w:lineRule="auto"/>
      </w:pPr>
      <w:r w:rsidRPr="004475A2">
        <w:lastRenderedPageBreak/>
        <w:t>Guidelines and Eligibility</w:t>
      </w:r>
    </w:p>
    <w:p w14:paraId="727F681E" w14:textId="0132249E" w:rsidR="00A57E63" w:rsidRDefault="00F51A47" w:rsidP="00414527">
      <w:pPr>
        <w:ind w:left="720"/>
        <w:sectPr w:rsidR="00A57E63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AAUP-</w:t>
      </w:r>
      <w:r w:rsidR="004475A2" w:rsidRPr="004475A2">
        <w:t>represented tenured faculty members, tenured department chairs/unit heads and program directors in the department of</w:t>
      </w:r>
      <w:r w:rsidR="006F4A8E">
        <w:t xml:space="preserve"> </w:t>
      </w:r>
      <w:sdt>
        <w:sdtPr>
          <w:rPr>
            <w:b/>
          </w:rPr>
          <w:id w:val="1534152288"/>
          <w:placeholder>
            <w:docPart w:val="DefaultPlaceholder_1081868574"/>
          </w:placeholder>
        </w:sdtPr>
        <w:sdtEndPr/>
        <w:sdtContent>
          <w:r w:rsidR="00B76B0D" w:rsidRPr="001D78FF">
            <w:rPr>
              <w:b/>
            </w:rPr>
            <w:t xml:space="preserve">REQUIRED: </w:t>
          </w:r>
          <w:r w:rsidR="00B76B0D" w:rsidRPr="001D78FF">
            <w:rPr>
              <w:b/>
              <w:highlight w:val="green"/>
            </w:rPr>
            <w:t>D</w:t>
          </w:r>
          <w:r w:rsidR="004475A2" w:rsidRPr="001D78FF">
            <w:rPr>
              <w:b/>
              <w:highlight w:val="green"/>
            </w:rPr>
            <w:t>epartment</w:t>
          </w:r>
          <w:r w:rsidR="004475A2" w:rsidRPr="001D78FF">
            <w:rPr>
              <w:b/>
            </w:rPr>
            <w:t xml:space="preserve"> Name</w:t>
          </w:r>
        </w:sdtContent>
      </w:sdt>
      <w:r w:rsidR="004475A2" w:rsidRPr="004475A2">
        <w:t xml:space="preserve"> must undergo PTR every five years after the award of</w:t>
      </w:r>
      <w:r w:rsidR="00361E5C">
        <w:t xml:space="preserve"> tenure.  Please consult page 7 </w:t>
      </w:r>
      <w:r w:rsidR="004475A2" w:rsidRPr="004475A2">
        <w:t xml:space="preserve">of the </w:t>
      </w:r>
      <w:r w:rsidR="00E119EF" w:rsidRPr="00C066CE">
        <w:t xml:space="preserve">Procedures for Post-Tenure Review (PTR) at Portland State University (PSU), dated June 1, 2015, hereafter referred to as </w:t>
      </w:r>
      <w:r w:rsidR="00E119EF">
        <w:t xml:space="preserve">University </w:t>
      </w:r>
      <w:r w:rsidR="00E119EF" w:rsidRPr="00C066CE">
        <w:t xml:space="preserve">PTR Procedures, </w:t>
      </w:r>
      <w:r w:rsidR="004475A2" w:rsidRPr="004475A2">
        <w:t>for additional details regarding eligibility as well as conditions for deferring or opting out of PTR.</w:t>
      </w:r>
    </w:p>
    <w:p w14:paraId="1CCA32DF" w14:textId="77777777" w:rsidR="00A57E63" w:rsidRDefault="00A57E63" w:rsidP="004475A2"/>
    <w:p w14:paraId="140E651D" w14:textId="5360D70C" w:rsidR="00A57E63" w:rsidRDefault="00940DBD" w:rsidP="004475A2">
      <w:pPr>
        <w:rPr>
          <w:highlight w:val="yellow"/>
        </w:rPr>
      </w:pPr>
      <w:r w:rsidRPr="00D05F1A">
        <w:rPr>
          <w:b/>
          <w:highlight w:val="yellow"/>
        </w:rPr>
        <w:t>OPTIONAL:</w:t>
      </w:r>
      <w:r>
        <w:rPr>
          <w:highlight w:val="yellow"/>
        </w:rPr>
        <w:t xml:space="preserve"> </w:t>
      </w:r>
      <w:r w:rsidR="00A57E63" w:rsidRPr="00A57E63">
        <w:rPr>
          <w:highlight w:val="yellow"/>
        </w:rPr>
        <w:t>Add any department specific instructions.</w:t>
      </w:r>
    </w:p>
    <w:p w14:paraId="0749C3AF" w14:textId="77777777" w:rsidR="00587E9F" w:rsidRDefault="00587E9F" w:rsidP="004475A2">
      <w:pPr>
        <w:rPr>
          <w:highlight w:val="yellow"/>
        </w:rPr>
        <w:sectPr w:rsidR="00587E9F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79DD3C98" w14:textId="77777777" w:rsidR="00940DBD" w:rsidRPr="00940DBD" w:rsidRDefault="004475A2" w:rsidP="00026B06">
      <w:pPr>
        <w:pStyle w:val="Heading1"/>
        <w:shd w:val="clear" w:color="auto" w:fill="FFFFFF" w:themeFill="background1"/>
        <w:spacing w:after="120" w:line="240" w:lineRule="auto"/>
      </w:pPr>
      <w:r w:rsidRPr="00940DBD">
        <w:rPr>
          <w:rFonts w:cs="Times New Roman"/>
        </w:rPr>
        <w:lastRenderedPageBreak/>
        <w:t>Funding of Post-Tenure Review Salary Increases</w:t>
      </w:r>
    </w:p>
    <w:p w14:paraId="69FCFB7F" w14:textId="6D87AC7D" w:rsidR="00A57E63" w:rsidRPr="00940DBD" w:rsidRDefault="00A57E63" w:rsidP="00414527">
      <w:pPr>
        <w:pStyle w:val="Heading2"/>
        <w:numPr>
          <w:ilvl w:val="0"/>
          <w:numId w:val="0"/>
        </w:numPr>
        <w:ind w:left="720"/>
      </w:pPr>
      <w:r w:rsidRPr="00940DBD">
        <w:t xml:space="preserve">Refer to </w:t>
      </w:r>
      <w:r w:rsidR="00BA33D9">
        <w:t xml:space="preserve">University </w:t>
      </w:r>
      <w:r w:rsidR="00BA33D9" w:rsidRPr="00C066CE">
        <w:t>PTR Procedures</w:t>
      </w:r>
      <w:r w:rsidRPr="00940DBD">
        <w:t>, page</w:t>
      </w:r>
      <w:r w:rsidR="00361E5C" w:rsidRPr="00940DBD">
        <w:t>s</w:t>
      </w:r>
      <w:r w:rsidRPr="00940DBD">
        <w:t xml:space="preserve"> </w:t>
      </w:r>
      <w:r w:rsidR="007D5B6C">
        <w:t xml:space="preserve">7 and </w:t>
      </w:r>
      <w:r w:rsidR="00361E5C" w:rsidRPr="00940DBD">
        <w:t>8</w:t>
      </w:r>
      <w:r w:rsidRPr="00940DBD">
        <w:t>.</w:t>
      </w:r>
    </w:p>
    <w:p w14:paraId="0DC59D19" w14:textId="77777777" w:rsidR="00940DBD" w:rsidRPr="00940DBD" w:rsidRDefault="004475A2" w:rsidP="00940DBD">
      <w:pPr>
        <w:pStyle w:val="Heading1"/>
        <w:shd w:val="clear" w:color="auto" w:fill="FFFFFF" w:themeFill="background1"/>
        <w:spacing w:after="120" w:line="240" w:lineRule="auto"/>
      </w:pPr>
      <w:r w:rsidRPr="00940DBD">
        <w:rPr>
          <w:rFonts w:cs="Times New Roman"/>
        </w:rPr>
        <w:t>Post-Tenure Review Cycle and Timelines</w:t>
      </w:r>
      <w:r w:rsidR="009239CE" w:rsidRPr="00940DBD">
        <w:rPr>
          <w:rFonts w:cs="Times New Roman"/>
        </w:rPr>
        <w:t xml:space="preserve"> </w:t>
      </w:r>
    </w:p>
    <w:p w14:paraId="765EB2FC" w14:textId="25407E34" w:rsidR="00A57E63" w:rsidRDefault="00A57E63" w:rsidP="00414527">
      <w:pPr>
        <w:pStyle w:val="Heading2"/>
        <w:numPr>
          <w:ilvl w:val="0"/>
          <w:numId w:val="0"/>
        </w:numPr>
        <w:ind w:left="720"/>
      </w:pPr>
      <w:r w:rsidRPr="00940DBD">
        <w:t xml:space="preserve">Refer to PTR Review Cycle and Timelines, </w:t>
      </w:r>
      <w:r w:rsidR="00BA33D9">
        <w:t xml:space="preserve">University </w:t>
      </w:r>
      <w:r w:rsidR="00BA33D9" w:rsidRPr="00C066CE">
        <w:t>PTR Procedures</w:t>
      </w:r>
      <w:r w:rsidRPr="00940DBD">
        <w:t xml:space="preserve">, pages </w:t>
      </w:r>
      <w:r w:rsidR="00361E5C" w:rsidRPr="00940DBD">
        <w:t>8 and 9</w:t>
      </w:r>
      <w:r w:rsidRPr="00940DBD">
        <w:t>.</w:t>
      </w:r>
    </w:p>
    <w:p w14:paraId="2A056775" w14:textId="77777777" w:rsidR="00A57E63" w:rsidRDefault="004475A2" w:rsidP="009239CE">
      <w:pPr>
        <w:pStyle w:val="Heading1"/>
        <w:shd w:val="clear" w:color="auto" w:fill="FFFFFF" w:themeFill="background1"/>
        <w:spacing w:after="120" w:line="240" w:lineRule="auto"/>
        <w:rPr>
          <w:rFonts w:cs="Times New Roman"/>
        </w:rPr>
        <w:sectPr w:rsidR="00A57E63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39CE">
        <w:rPr>
          <w:rFonts w:cs="Times New Roman"/>
        </w:rPr>
        <w:t>Departmental Authority and Responsibility</w:t>
      </w:r>
    </w:p>
    <w:p w14:paraId="47C64C1D" w14:textId="39742E32" w:rsidR="007E5AB9" w:rsidRPr="009A081C" w:rsidRDefault="009A081C" w:rsidP="00414527">
      <w:pPr>
        <w:ind w:left="720"/>
        <w:rPr>
          <w:rFonts w:cs="Times New Roman"/>
          <w:highlight w:val="green"/>
        </w:rPr>
      </w:pPr>
      <w:r w:rsidRPr="00D05F1A">
        <w:rPr>
          <w:b/>
          <w:highlight w:val="green"/>
        </w:rPr>
        <w:lastRenderedPageBreak/>
        <w:t>REQUIRED:</w:t>
      </w:r>
      <w:r w:rsidRPr="009A081C">
        <w:rPr>
          <w:highlight w:val="green"/>
        </w:rPr>
        <w:t xml:space="preserve"> </w:t>
      </w:r>
      <w:r w:rsidR="00A57E63" w:rsidRPr="009A081C">
        <w:rPr>
          <w:highlight w:val="green"/>
        </w:rPr>
        <w:t>Obtain written agreement and include information specifying which department is responsible for PTR for any faculty with an appointment divided between two or more departments.</w:t>
      </w:r>
      <w:r w:rsidR="00A57E63" w:rsidRPr="009A081C">
        <w:rPr>
          <w:rFonts w:cs="Times New Roman"/>
          <w:highlight w:val="green"/>
        </w:rPr>
        <w:t xml:space="preserve"> </w:t>
      </w:r>
    </w:p>
    <w:p w14:paraId="7BF9C3DD" w14:textId="77777777" w:rsidR="007E5AB9" w:rsidRDefault="007E5AB9" w:rsidP="00414527">
      <w:pPr>
        <w:ind w:left="720"/>
        <w:rPr>
          <w:rFonts w:cs="Times New Roman"/>
        </w:rPr>
        <w:sectPr w:rsidR="007E5AB9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38957F04" w14:textId="5A369B89" w:rsidR="007E5AB9" w:rsidRDefault="007E5AB9" w:rsidP="00414527">
      <w:pPr>
        <w:ind w:left="720"/>
        <w:rPr>
          <w:rFonts w:cs="Times New Roman"/>
        </w:rPr>
      </w:pPr>
    </w:p>
    <w:p w14:paraId="14331647" w14:textId="673AA536" w:rsidR="008152F1" w:rsidRDefault="00A57E63" w:rsidP="00414527">
      <w:pPr>
        <w:ind w:left="720"/>
      </w:pPr>
      <w:r w:rsidRPr="007E5AB9">
        <w:rPr>
          <w:rFonts w:cs="Times New Roman"/>
        </w:rPr>
        <w:t xml:space="preserve">For more information regarding departmental responsibility in the PTR </w:t>
      </w:r>
      <w:r w:rsidRPr="007D5B6C">
        <w:rPr>
          <w:rFonts w:cs="Times New Roman"/>
        </w:rPr>
        <w:t>process</w:t>
      </w:r>
      <w:r w:rsidR="007D5B6C">
        <w:rPr>
          <w:rFonts w:cs="Times New Roman"/>
        </w:rPr>
        <w:t>,</w:t>
      </w:r>
      <w:r w:rsidRPr="007D5B6C">
        <w:rPr>
          <w:rFonts w:cs="Times New Roman"/>
        </w:rPr>
        <w:t xml:space="preserve"> refer to </w:t>
      </w:r>
      <w:r w:rsidR="00BA33D9">
        <w:t xml:space="preserve">University </w:t>
      </w:r>
      <w:r w:rsidR="00BA33D9" w:rsidRPr="00C066CE">
        <w:t>PTR Procedures</w:t>
      </w:r>
      <w:r w:rsidRPr="007E5AB9">
        <w:rPr>
          <w:rFonts w:cs="Times New Roman"/>
        </w:rPr>
        <w:t xml:space="preserve">, pages </w:t>
      </w:r>
      <w:r w:rsidR="00361E5C" w:rsidRPr="007E5AB9">
        <w:rPr>
          <w:rFonts w:cs="Times New Roman"/>
        </w:rPr>
        <w:t>9</w:t>
      </w:r>
      <w:r w:rsidRPr="007E5AB9">
        <w:rPr>
          <w:rFonts w:cs="Times New Roman"/>
        </w:rPr>
        <w:t xml:space="preserve"> and </w:t>
      </w:r>
      <w:r w:rsidR="00361E5C" w:rsidRPr="007E5AB9">
        <w:rPr>
          <w:rFonts w:cs="Times New Roman"/>
        </w:rPr>
        <w:t>10</w:t>
      </w:r>
      <w:r w:rsidRPr="007E5AB9">
        <w:rPr>
          <w:rFonts w:cs="Times New Roman"/>
        </w:rPr>
        <w:t>.</w:t>
      </w:r>
      <w:r w:rsidR="007C702C" w:rsidRPr="007E5AB9">
        <w:t xml:space="preserve"> </w:t>
      </w:r>
    </w:p>
    <w:p w14:paraId="494699AE" w14:textId="77777777" w:rsidR="00543596" w:rsidRDefault="004D5550" w:rsidP="00543596">
      <w:pPr>
        <w:pStyle w:val="Heading1"/>
      </w:pPr>
      <w:r>
        <w:lastRenderedPageBreak/>
        <w:t>P</w:t>
      </w:r>
      <w:r w:rsidR="004475A2" w:rsidRPr="009239CE">
        <w:t>rocedures for Post-Tenure Review of Tenured Faculty Members</w:t>
      </w:r>
    </w:p>
    <w:p w14:paraId="34827936" w14:textId="77777777" w:rsidR="004D5550" w:rsidRDefault="004D5550" w:rsidP="004D5550">
      <w:pPr>
        <w:pStyle w:val="Heading2"/>
        <w:numPr>
          <w:ilvl w:val="0"/>
          <w:numId w:val="0"/>
        </w:numPr>
      </w:pPr>
    </w:p>
    <w:p w14:paraId="0C70CDA9" w14:textId="45247AEB" w:rsidR="004D5550" w:rsidRDefault="004475A2" w:rsidP="004D5550">
      <w:pPr>
        <w:pStyle w:val="Heading2"/>
        <w:ind w:left="0"/>
      </w:pPr>
      <w:r w:rsidRPr="009239CE">
        <w:t xml:space="preserve">Notification </w:t>
      </w:r>
      <w:r w:rsidR="00543596">
        <w:t xml:space="preserve"> </w:t>
      </w:r>
    </w:p>
    <w:p w14:paraId="26DB2791" w14:textId="77777777" w:rsidR="00296911" w:rsidRDefault="00296911" w:rsidP="004D5550">
      <w:pPr>
        <w:pStyle w:val="Heading2"/>
        <w:numPr>
          <w:ilvl w:val="0"/>
          <w:numId w:val="0"/>
        </w:numPr>
      </w:pPr>
    </w:p>
    <w:p w14:paraId="19DDF5EE" w14:textId="1EF216E6" w:rsidR="004D5550" w:rsidRDefault="00581610" w:rsidP="00414527">
      <w:pPr>
        <w:pStyle w:val="Heading2"/>
        <w:numPr>
          <w:ilvl w:val="0"/>
          <w:numId w:val="0"/>
        </w:numPr>
        <w:ind w:left="720"/>
      </w:pPr>
      <w:r w:rsidRPr="00581610">
        <w:t>N</w:t>
      </w:r>
      <w:r w:rsidR="004475A2" w:rsidRPr="009239CE">
        <w:t>otification of eligibility must occur by June 1st of each year beginning in 2016.</w:t>
      </w:r>
      <w:r w:rsidR="004D5550">
        <w:t xml:space="preserve"> </w:t>
      </w:r>
      <w:r w:rsidR="00296911">
        <w:t xml:space="preserve"> </w:t>
      </w:r>
      <w:r w:rsidR="004D5550" w:rsidRPr="00296911">
        <w:t xml:space="preserve">Refer to the timeline (pages </w:t>
      </w:r>
      <w:r w:rsidR="00361E5C" w:rsidRPr="00296911">
        <w:t>8</w:t>
      </w:r>
      <w:r w:rsidR="004D5550" w:rsidRPr="00296911">
        <w:t xml:space="preserve"> and </w:t>
      </w:r>
      <w:r w:rsidR="00361E5C" w:rsidRPr="00296911">
        <w:t>9</w:t>
      </w:r>
      <w:r w:rsidR="004D5550" w:rsidRPr="00296911">
        <w:t xml:space="preserve">) and the narrative (page </w:t>
      </w:r>
      <w:r w:rsidR="00361E5C" w:rsidRPr="00296911">
        <w:t>10</w:t>
      </w:r>
      <w:r w:rsidR="004D5550" w:rsidRPr="00296911">
        <w:t xml:space="preserve">) of </w:t>
      </w:r>
      <w:r w:rsidR="00BA33D9">
        <w:t xml:space="preserve">University </w:t>
      </w:r>
      <w:r w:rsidR="00BA33D9" w:rsidRPr="00C066CE">
        <w:t>PTR Procedures</w:t>
      </w:r>
      <w:r w:rsidR="00BA33D9" w:rsidRPr="00296911">
        <w:t xml:space="preserve"> </w:t>
      </w:r>
      <w:r w:rsidR="004D5550" w:rsidRPr="00296911">
        <w:t>for notification dates.</w:t>
      </w:r>
    </w:p>
    <w:p w14:paraId="6D18EE60" w14:textId="77777777" w:rsidR="00296911" w:rsidRDefault="00296911" w:rsidP="00296911">
      <w:pPr>
        <w:rPr>
          <w:highlight w:val="yellow"/>
        </w:rPr>
      </w:pPr>
    </w:p>
    <w:p w14:paraId="4089AAD6" w14:textId="2C40986E" w:rsidR="00296911" w:rsidRPr="00296911" w:rsidRDefault="00543596" w:rsidP="00296911">
      <w:pPr>
        <w:pStyle w:val="Heading2"/>
        <w:ind w:left="0"/>
      </w:pPr>
      <w:r w:rsidRPr="00296911">
        <w:t>D</w:t>
      </w:r>
      <w:r w:rsidR="004475A2" w:rsidRPr="00296911">
        <w:t>ossier</w:t>
      </w:r>
      <w:r w:rsidR="00296911" w:rsidRPr="00296911">
        <w:t xml:space="preserve"> </w:t>
      </w:r>
    </w:p>
    <w:p w14:paraId="5CE6DFA2" w14:textId="77777777" w:rsidR="00296911" w:rsidRDefault="00296911" w:rsidP="004D5550">
      <w:pPr>
        <w:pStyle w:val="Heading2"/>
        <w:numPr>
          <w:ilvl w:val="0"/>
          <w:numId w:val="0"/>
        </w:numPr>
      </w:pPr>
    </w:p>
    <w:p w14:paraId="657E7FD8" w14:textId="7D75EE66" w:rsidR="00296911" w:rsidRDefault="004D5550" w:rsidP="00414527">
      <w:pPr>
        <w:pStyle w:val="Heading2"/>
        <w:numPr>
          <w:ilvl w:val="0"/>
          <w:numId w:val="0"/>
        </w:numPr>
        <w:ind w:left="720"/>
      </w:pPr>
      <w:r w:rsidRPr="00296911">
        <w:t xml:space="preserve">Refer to </w:t>
      </w:r>
      <w:r w:rsidR="00361E5C" w:rsidRPr="00296911">
        <w:t>page 10</w:t>
      </w:r>
      <w:r w:rsidRPr="00296911">
        <w:t xml:space="preserve"> of the </w:t>
      </w:r>
      <w:r w:rsidR="00BA33D9">
        <w:t xml:space="preserve">University </w:t>
      </w:r>
      <w:r w:rsidR="00BA33D9" w:rsidRPr="00C066CE">
        <w:t>PTR Procedures</w:t>
      </w:r>
      <w:r w:rsidR="00BA33D9" w:rsidRPr="00296911">
        <w:t xml:space="preserve"> </w:t>
      </w:r>
      <w:r w:rsidRPr="00296911">
        <w:t>for information regarding materials to be included in the dossier.</w:t>
      </w:r>
    </w:p>
    <w:p w14:paraId="427F4A1D" w14:textId="40FB6D5E" w:rsidR="00296911" w:rsidRDefault="004D5550" w:rsidP="00414527">
      <w:pPr>
        <w:pStyle w:val="Heading2"/>
        <w:numPr>
          <w:ilvl w:val="0"/>
          <w:numId w:val="0"/>
        </w:numPr>
        <w:ind w:left="720"/>
        <w:sectPr w:rsidR="00296911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96911">
        <w:t xml:space="preserve"> </w:t>
      </w:r>
    </w:p>
    <w:p w14:paraId="076CB94B" w14:textId="4526C0E6" w:rsidR="004D5550" w:rsidRDefault="00296911" w:rsidP="00414527">
      <w:pPr>
        <w:pStyle w:val="Heading2"/>
        <w:numPr>
          <w:ilvl w:val="0"/>
          <w:numId w:val="0"/>
        </w:numPr>
        <w:ind w:left="720"/>
        <w:rPr>
          <w:highlight w:val="yellow"/>
        </w:rPr>
      </w:pPr>
      <w:r w:rsidRPr="00D05F1A">
        <w:rPr>
          <w:b/>
          <w:highlight w:val="yellow"/>
        </w:rPr>
        <w:lastRenderedPageBreak/>
        <w:t>OPTIONAL:</w:t>
      </w:r>
      <w:r>
        <w:rPr>
          <w:highlight w:val="yellow"/>
        </w:rPr>
        <w:t xml:space="preserve"> </w:t>
      </w:r>
      <w:r w:rsidR="004D5550" w:rsidRPr="004D5550">
        <w:rPr>
          <w:highlight w:val="yellow"/>
        </w:rPr>
        <w:t>Consider requiring or suggesting other materials to include in the dossier that are tailored to the department’s disciplinary perspective</w:t>
      </w:r>
      <w:r w:rsidRPr="00A57E63">
        <w:rPr>
          <w:highlight w:val="yellow"/>
        </w:rPr>
        <w:t>.</w:t>
      </w:r>
    </w:p>
    <w:p w14:paraId="089F7835" w14:textId="77777777" w:rsidR="00296911" w:rsidRDefault="00296911" w:rsidP="00296911">
      <w:pPr>
        <w:rPr>
          <w:highlight w:val="yellow"/>
        </w:rPr>
      </w:pPr>
    </w:p>
    <w:p w14:paraId="68D3408C" w14:textId="77777777" w:rsidR="00296911" w:rsidRPr="00296911" w:rsidRDefault="00296911" w:rsidP="00296911">
      <w:pPr>
        <w:rPr>
          <w:highlight w:val="yellow"/>
        </w:rPr>
        <w:sectPr w:rsidR="00296911" w:rsidRPr="00296911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08C9A75" w14:textId="77777777" w:rsidR="009239CE" w:rsidRDefault="004475A2" w:rsidP="004D5550">
      <w:pPr>
        <w:pStyle w:val="Heading2"/>
        <w:ind w:left="0"/>
      </w:pPr>
      <w:r w:rsidRPr="009239CE">
        <w:lastRenderedPageBreak/>
        <w:t>Post-Tenure Review Committee</w:t>
      </w:r>
    </w:p>
    <w:p w14:paraId="4D0E4D00" w14:textId="77777777" w:rsidR="004D5550" w:rsidRPr="004D5550" w:rsidRDefault="004D5550" w:rsidP="004D5550"/>
    <w:p w14:paraId="38ACD251" w14:textId="75572C04" w:rsidR="009D6DD9" w:rsidRDefault="004475A2" w:rsidP="004D5550">
      <w:pPr>
        <w:pStyle w:val="Heading3"/>
        <w:numPr>
          <w:ilvl w:val="2"/>
          <w:numId w:val="14"/>
        </w:numPr>
        <w:ind w:left="0"/>
      </w:pPr>
      <w:r w:rsidRPr="009239CE">
        <w:t>Composition</w:t>
      </w:r>
      <w:r w:rsidR="009239CE" w:rsidRPr="009239CE">
        <w:t xml:space="preserve"> </w:t>
      </w:r>
      <w:r w:rsidR="00273754">
        <w:t xml:space="preserve"> </w:t>
      </w:r>
    </w:p>
    <w:p w14:paraId="590D34AE" w14:textId="77777777" w:rsidR="009D6DD9" w:rsidRDefault="004475A2" w:rsidP="00414527">
      <w:pPr>
        <w:pStyle w:val="Heading3"/>
        <w:numPr>
          <w:ilvl w:val="0"/>
          <w:numId w:val="0"/>
        </w:numPr>
        <w:ind w:left="720"/>
      </w:pPr>
      <w:r w:rsidRPr="009239CE">
        <w:t xml:space="preserve">The department/unit will create a PTR Committee for each faculty member under review.  </w:t>
      </w:r>
      <w:r w:rsidR="00273754">
        <w:t>T</w:t>
      </w:r>
      <w:r w:rsidRPr="009239CE">
        <w:t>his committee will consist of three (3) people.  One of those selected will be from a list of three faculty members submitted by the faculty member under review.</w:t>
      </w:r>
      <w:r w:rsidR="00543596">
        <w:t xml:space="preserve"> </w:t>
      </w:r>
    </w:p>
    <w:p w14:paraId="14C2C2BF" w14:textId="77777777" w:rsidR="00B907D4" w:rsidRDefault="00B907D4" w:rsidP="009E2074">
      <w:pPr>
        <w:sectPr w:rsidR="00B907D4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3FF14" w14:textId="2B025D51" w:rsidR="009E2074" w:rsidRDefault="009E2074" w:rsidP="009E2074"/>
    <w:p w14:paraId="7D5D78C0" w14:textId="48255C1F" w:rsidR="009E2074" w:rsidRPr="00F438CE" w:rsidRDefault="00F438CE" w:rsidP="009E2074">
      <w:pPr>
        <w:ind w:left="720"/>
        <w:rPr>
          <w:highlight w:val="green"/>
        </w:rPr>
      </w:pPr>
      <w:r w:rsidRPr="00F438CE">
        <w:rPr>
          <w:b/>
          <w:highlight w:val="green"/>
        </w:rPr>
        <w:t>REQUIRED</w:t>
      </w:r>
      <w:r w:rsidR="009E2074" w:rsidRPr="00F438CE">
        <w:rPr>
          <w:b/>
          <w:highlight w:val="green"/>
        </w:rPr>
        <w:t>: Specify</w:t>
      </w:r>
      <w:r w:rsidR="009E2074" w:rsidRPr="00F438CE">
        <w:rPr>
          <w:highlight w:val="green"/>
        </w:rPr>
        <w:t xml:space="preserve"> how the PTR Committee member will be selected from the list of 3 faculty members submitted by the faculty member under review.</w:t>
      </w:r>
    </w:p>
    <w:p w14:paraId="0EB5D675" w14:textId="77777777" w:rsidR="00B907D4" w:rsidRDefault="00B907D4" w:rsidP="009E2074">
      <w:pPr>
        <w:ind w:left="720"/>
      </w:pPr>
    </w:p>
    <w:p w14:paraId="6AAAED72" w14:textId="0B603D03" w:rsidR="009D6DD9" w:rsidRDefault="00296911" w:rsidP="00414527">
      <w:pPr>
        <w:ind w:left="720"/>
        <w:rPr>
          <w:highlight w:val="green"/>
        </w:rPr>
      </w:pPr>
      <w:r w:rsidRPr="00296911">
        <w:rPr>
          <w:b/>
          <w:highlight w:val="green"/>
        </w:rPr>
        <w:t xml:space="preserve">REQUIRED: </w:t>
      </w:r>
      <w:r w:rsidR="009D6DD9" w:rsidRPr="00296911">
        <w:rPr>
          <w:b/>
          <w:highlight w:val="green"/>
        </w:rPr>
        <w:t>Provide</w:t>
      </w:r>
      <w:r w:rsidR="009D6DD9" w:rsidRPr="00296911">
        <w:rPr>
          <w:highlight w:val="green"/>
        </w:rPr>
        <w:t xml:space="preserve"> guidelines for selection of the 2nd and 3rd PTR committee members for each faculty member being reviewed.</w:t>
      </w:r>
    </w:p>
    <w:p w14:paraId="7E3CF0F8" w14:textId="77777777" w:rsidR="007D5B6C" w:rsidRPr="00296911" w:rsidRDefault="007D5B6C" w:rsidP="00414527">
      <w:pPr>
        <w:ind w:left="720"/>
        <w:rPr>
          <w:highlight w:val="green"/>
        </w:rPr>
      </w:pPr>
    </w:p>
    <w:p w14:paraId="3A642061" w14:textId="61CB5EDF" w:rsidR="009D6DD9" w:rsidRDefault="00296911" w:rsidP="00414527">
      <w:pPr>
        <w:ind w:left="720"/>
        <w:rPr>
          <w:highlight w:val="green"/>
        </w:rPr>
      </w:pPr>
      <w:r>
        <w:rPr>
          <w:b/>
          <w:highlight w:val="green"/>
        </w:rPr>
        <w:t xml:space="preserve">REQUIRED: </w:t>
      </w:r>
      <w:r w:rsidR="009D6DD9" w:rsidRPr="00296911">
        <w:rPr>
          <w:b/>
          <w:highlight w:val="green"/>
        </w:rPr>
        <w:t>Add</w:t>
      </w:r>
      <w:r w:rsidR="009D6DD9" w:rsidRPr="00296911">
        <w:rPr>
          <w:highlight w:val="green"/>
        </w:rPr>
        <w:t xml:space="preserve"> procedures for selecting a PTR committee chair.</w:t>
      </w:r>
    </w:p>
    <w:p w14:paraId="02F54C70" w14:textId="77777777" w:rsidR="007D5B6C" w:rsidRPr="00296911" w:rsidRDefault="007D5B6C" w:rsidP="00414527">
      <w:pPr>
        <w:ind w:left="720"/>
        <w:rPr>
          <w:highlight w:val="green"/>
        </w:rPr>
      </w:pPr>
    </w:p>
    <w:p w14:paraId="2E3B0DA5" w14:textId="52037604" w:rsidR="009D6DD9" w:rsidRPr="00296911" w:rsidRDefault="00296911" w:rsidP="00414527">
      <w:pPr>
        <w:ind w:left="720"/>
        <w:rPr>
          <w:highlight w:val="green"/>
        </w:rPr>
        <w:sectPr w:rsidR="009D6DD9" w:rsidRPr="00296911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b/>
          <w:highlight w:val="green"/>
        </w:rPr>
        <w:t xml:space="preserve">REQUIRED: </w:t>
      </w:r>
      <w:r w:rsidR="009D6DD9" w:rsidRPr="00296911">
        <w:rPr>
          <w:b/>
          <w:highlight w:val="green"/>
        </w:rPr>
        <w:t>Specify</w:t>
      </w:r>
      <w:r w:rsidR="009D6DD9" w:rsidRPr="00296911">
        <w:rPr>
          <w:highlight w:val="green"/>
        </w:rPr>
        <w:t xml:space="preserve"> that if there is more than one faculty member eligible for PTR, the department may need to create a different committee of three faculty members.</w:t>
      </w:r>
    </w:p>
    <w:p w14:paraId="2A8735B4" w14:textId="77777777" w:rsidR="009D6DD9" w:rsidRDefault="009D6DD9" w:rsidP="009D6DD9"/>
    <w:p w14:paraId="20240E2A" w14:textId="02EFE2F2" w:rsidR="007C702C" w:rsidRDefault="004475A2" w:rsidP="009D6DD9">
      <w:pPr>
        <w:pStyle w:val="Heading4"/>
        <w:numPr>
          <w:ilvl w:val="2"/>
          <w:numId w:val="14"/>
        </w:numPr>
        <w:ind w:left="0"/>
        <w:rPr>
          <w:rFonts w:cs="Times New Roman"/>
        </w:rPr>
      </w:pPr>
      <w:r w:rsidRPr="00543596">
        <w:rPr>
          <w:iCs w:val="0"/>
        </w:rPr>
        <w:t>Co</w:t>
      </w:r>
      <w:r w:rsidRPr="001717DD">
        <w:rPr>
          <w:rFonts w:cs="Times New Roman"/>
        </w:rPr>
        <w:t>mmitte</w:t>
      </w:r>
      <w:r w:rsidR="007D5B6C">
        <w:rPr>
          <w:rFonts w:cs="Times New Roman"/>
        </w:rPr>
        <w:t>e Review Procedures and Criteria</w:t>
      </w:r>
    </w:p>
    <w:p w14:paraId="43FEDAD1" w14:textId="77777777" w:rsidR="007D5B6C" w:rsidRPr="007D5B6C" w:rsidRDefault="007D5B6C" w:rsidP="007D5B6C"/>
    <w:p w14:paraId="6506F3F5" w14:textId="4D1DCB63" w:rsidR="00296911" w:rsidRPr="007D5B6C" w:rsidRDefault="00414527" w:rsidP="00414527">
      <w:pPr>
        <w:ind w:left="720"/>
      </w:pPr>
      <w:r>
        <w:t>Refer to details on page 11</w:t>
      </w:r>
      <w:r w:rsidR="00296911" w:rsidRPr="007D5B6C">
        <w:t xml:space="preserve"> of the </w:t>
      </w:r>
      <w:r w:rsidR="00BA33D9">
        <w:t xml:space="preserve">University </w:t>
      </w:r>
      <w:r w:rsidR="00BA33D9" w:rsidRPr="00C066CE">
        <w:t>PTR Procedures</w:t>
      </w:r>
      <w:r w:rsidR="00296911" w:rsidRPr="007D5B6C">
        <w:t>.</w:t>
      </w:r>
    </w:p>
    <w:p w14:paraId="74AD5927" w14:textId="77777777" w:rsidR="007D5B6C" w:rsidRDefault="007D5B6C" w:rsidP="00414527">
      <w:pPr>
        <w:ind w:left="720"/>
        <w:sectPr w:rsidR="007D5B6C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34A768" w14:textId="3BCE4EAF" w:rsidR="00296911" w:rsidRPr="00296911" w:rsidRDefault="00296911" w:rsidP="00414527">
      <w:pPr>
        <w:ind w:left="720"/>
      </w:pPr>
    </w:p>
    <w:p w14:paraId="0FD57D0F" w14:textId="51463F4C" w:rsidR="009D6DD9" w:rsidRDefault="00296911" w:rsidP="00414527">
      <w:pPr>
        <w:pStyle w:val="Heading4"/>
        <w:numPr>
          <w:ilvl w:val="0"/>
          <w:numId w:val="0"/>
        </w:numPr>
        <w:ind w:left="720"/>
        <w:rPr>
          <w:rFonts w:cs="Times New Roman"/>
        </w:rPr>
      </w:pPr>
      <w:r w:rsidRPr="00D05F1A">
        <w:rPr>
          <w:rFonts w:cs="Times New Roman"/>
          <w:b/>
          <w:highlight w:val="green"/>
        </w:rPr>
        <w:lastRenderedPageBreak/>
        <w:t>REQUIRED:</w:t>
      </w:r>
      <w:r>
        <w:rPr>
          <w:rFonts w:cs="Times New Roman"/>
          <w:highlight w:val="green"/>
        </w:rPr>
        <w:t xml:space="preserve"> </w:t>
      </w:r>
      <w:r w:rsidR="009D6DD9" w:rsidRPr="00296911">
        <w:rPr>
          <w:rFonts w:cs="Times New Roman"/>
          <w:highlight w:val="green"/>
        </w:rPr>
        <w:t xml:space="preserve">In addition to the criteria listed on page </w:t>
      </w:r>
      <w:r w:rsidR="00D4442A" w:rsidRPr="00296911">
        <w:rPr>
          <w:rFonts w:cs="Times New Roman"/>
          <w:highlight w:val="green"/>
        </w:rPr>
        <w:t>11</w:t>
      </w:r>
      <w:r w:rsidR="009D6DD9" w:rsidRPr="00296911">
        <w:rPr>
          <w:rFonts w:cs="Times New Roman"/>
          <w:highlight w:val="green"/>
        </w:rPr>
        <w:t xml:space="preserve"> of </w:t>
      </w:r>
      <w:r w:rsidR="00BA33D9" w:rsidRPr="00BA33D9">
        <w:rPr>
          <w:rFonts w:cs="Times New Roman"/>
          <w:highlight w:val="green"/>
        </w:rPr>
        <w:t>University PTR Procedures</w:t>
      </w:r>
      <w:r w:rsidR="009D6DD9" w:rsidRPr="00296911">
        <w:rPr>
          <w:rFonts w:cs="Times New Roman"/>
          <w:highlight w:val="green"/>
        </w:rPr>
        <w:t xml:space="preserve">, </w:t>
      </w:r>
      <w:r w:rsidR="009D6DD9" w:rsidRPr="00296911">
        <w:rPr>
          <w:rFonts w:cs="Times New Roman"/>
          <w:b/>
          <w:highlight w:val="green"/>
        </w:rPr>
        <w:t>provide</w:t>
      </w:r>
      <w:r w:rsidR="009D6DD9" w:rsidRPr="00296911">
        <w:rPr>
          <w:rFonts w:cs="Times New Roman"/>
          <w:highlight w:val="green"/>
        </w:rPr>
        <w:t xml:space="preserve"> other criteria of relevance in the review of the faculty dossier.  </w:t>
      </w:r>
      <w:r w:rsidR="009D6DD9" w:rsidRPr="00647908">
        <w:rPr>
          <w:rFonts w:cs="Times New Roman"/>
          <w:highlight w:val="green"/>
        </w:rPr>
        <w:t>List</w:t>
      </w:r>
      <w:r w:rsidR="009D6DD9" w:rsidRPr="00296911">
        <w:rPr>
          <w:rFonts w:cs="Times New Roman"/>
          <w:highlight w:val="green"/>
        </w:rPr>
        <w:t xml:space="preserve"> factors to be considered in determining whether standards have been me</w:t>
      </w:r>
      <w:r w:rsidR="00647908">
        <w:rPr>
          <w:rFonts w:cs="Times New Roman"/>
          <w:highlight w:val="green"/>
        </w:rPr>
        <w:t xml:space="preserve">t. </w:t>
      </w:r>
      <w:r w:rsidR="00647908" w:rsidRPr="00647908">
        <w:rPr>
          <w:rFonts w:cs="Times New Roman"/>
          <w:b/>
          <w:highlight w:val="green"/>
        </w:rPr>
        <w:t>OR state</w:t>
      </w:r>
      <w:r w:rsidR="00647908" w:rsidRPr="00647908">
        <w:rPr>
          <w:rFonts w:cs="Times New Roman"/>
          <w:highlight w:val="green"/>
        </w:rPr>
        <w:t xml:space="preserve"> that criteria listed on page 11 of University PTR Procedures are sufficient.</w:t>
      </w:r>
    </w:p>
    <w:p w14:paraId="56C9DA2A" w14:textId="77777777" w:rsidR="00296911" w:rsidRPr="00296911" w:rsidRDefault="00296911" w:rsidP="00414527">
      <w:pPr>
        <w:ind w:left="720"/>
      </w:pPr>
    </w:p>
    <w:p w14:paraId="75E86AF9" w14:textId="7AC313B7" w:rsidR="00153DAC" w:rsidRDefault="00296911" w:rsidP="00414527">
      <w:pPr>
        <w:ind w:left="720"/>
        <w:rPr>
          <w:highlight w:val="yellow"/>
        </w:rPr>
        <w:sectPr w:rsidR="00153DAC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b/>
          <w:highlight w:val="yellow"/>
        </w:rPr>
        <w:t xml:space="preserve">OPTIONAL: </w:t>
      </w:r>
      <w:r w:rsidR="009D6DD9" w:rsidRPr="009D6DD9">
        <w:rPr>
          <w:b/>
          <w:highlight w:val="yellow"/>
        </w:rPr>
        <w:t>Add</w:t>
      </w:r>
      <w:r w:rsidR="009D6DD9" w:rsidRPr="009D6DD9">
        <w:rPr>
          <w:highlight w:val="yellow"/>
        </w:rPr>
        <w:t xml:space="preserve"> other information, as appropriate, relative to how and what should be communicated to the department chair regarding the PTR decision.</w:t>
      </w:r>
    </w:p>
    <w:p w14:paraId="705CD834" w14:textId="77777777" w:rsidR="009D6DD9" w:rsidRDefault="009D6DD9" w:rsidP="00414527">
      <w:pPr>
        <w:ind w:left="720"/>
        <w:rPr>
          <w:highlight w:val="yellow"/>
        </w:rPr>
      </w:pPr>
    </w:p>
    <w:p w14:paraId="256F827B" w14:textId="576BE183" w:rsidR="00296911" w:rsidRDefault="00153DAC" w:rsidP="00414527">
      <w:pPr>
        <w:ind w:left="720"/>
        <w:sectPr w:rsidR="00296911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3DAC">
        <w:t>The faculty member must be given the opportunity to review his or her file, including the PTR committee reports and the department chair’s letter and indicate he/she has done so by signing the form in Appendix PT-1, before the file is forwarded to the dean. Information about the approval process and the form used to indicate approval is on page 1</w:t>
      </w:r>
      <w:r w:rsidR="00D4442A">
        <w:t>3</w:t>
      </w:r>
      <w:r w:rsidRPr="00153DAC">
        <w:t>, section D-4. Procedures for requesting reconsideration are outlined o</w:t>
      </w:r>
      <w:r>
        <w:t>n page</w:t>
      </w:r>
      <w:r w:rsidR="00D4442A">
        <w:t>s</w:t>
      </w:r>
      <w:r>
        <w:t xml:space="preserve"> </w:t>
      </w:r>
      <w:r w:rsidR="00D4442A">
        <w:t>13-14</w:t>
      </w:r>
      <w:r>
        <w:t xml:space="preserve"> of the </w:t>
      </w:r>
      <w:r w:rsidR="00BA33D9">
        <w:t xml:space="preserve">University </w:t>
      </w:r>
      <w:r w:rsidR="00BA33D9" w:rsidRPr="00C066CE">
        <w:t>PTR Procedures</w:t>
      </w:r>
      <w:r>
        <w:t xml:space="preserve">. </w:t>
      </w:r>
    </w:p>
    <w:p w14:paraId="4FA3E120" w14:textId="77777777" w:rsidR="00296911" w:rsidRDefault="00296911" w:rsidP="00414527">
      <w:pPr>
        <w:ind w:left="720"/>
        <w:rPr>
          <w:b/>
          <w:highlight w:val="green"/>
        </w:rPr>
      </w:pPr>
    </w:p>
    <w:p w14:paraId="6FB1346B" w14:textId="4F574928" w:rsidR="00153DAC" w:rsidRPr="00647908" w:rsidRDefault="00647908" w:rsidP="00414527">
      <w:pPr>
        <w:ind w:left="720"/>
        <w:rPr>
          <w:highlight w:val="yellow"/>
        </w:rPr>
      </w:pPr>
      <w:r w:rsidRPr="00647908">
        <w:rPr>
          <w:b/>
          <w:highlight w:val="yellow"/>
        </w:rPr>
        <w:t>OPTIONAL</w:t>
      </w:r>
      <w:r w:rsidR="00296911" w:rsidRPr="00647908">
        <w:rPr>
          <w:b/>
          <w:highlight w:val="yellow"/>
        </w:rPr>
        <w:t xml:space="preserve">: </w:t>
      </w:r>
      <w:r w:rsidR="00153DAC" w:rsidRPr="00647908">
        <w:rPr>
          <w:b/>
          <w:highlight w:val="yellow"/>
        </w:rPr>
        <w:t>Provide</w:t>
      </w:r>
      <w:r w:rsidR="00153DAC" w:rsidRPr="00647908">
        <w:rPr>
          <w:highlight w:val="yellow"/>
        </w:rPr>
        <w:t xml:space="preserve"> departmental disciplinary perspective on how changes in distribution of service,</w:t>
      </w:r>
      <w:r w:rsidR="000D1210">
        <w:rPr>
          <w:highlight w:val="yellow"/>
        </w:rPr>
        <w:t xml:space="preserve"> teaching and research, and </w:t>
      </w:r>
      <w:r w:rsidR="00153DAC" w:rsidRPr="00647908">
        <w:rPr>
          <w:highlight w:val="yellow"/>
        </w:rPr>
        <w:t>time in rank will be considered and evaluated.</w:t>
      </w:r>
    </w:p>
    <w:p w14:paraId="3942153E" w14:textId="77777777" w:rsidR="007D5B6C" w:rsidRPr="00296911" w:rsidRDefault="007D5B6C" w:rsidP="00414527">
      <w:pPr>
        <w:ind w:left="720"/>
        <w:rPr>
          <w:highlight w:val="green"/>
        </w:rPr>
      </w:pPr>
    </w:p>
    <w:p w14:paraId="7C34D9AA" w14:textId="6AAEE9E2" w:rsidR="00153DAC" w:rsidRDefault="00296911" w:rsidP="00414527">
      <w:pPr>
        <w:ind w:left="720"/>
        <w:sectPr w:rsidR="00153DAC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296911">
        <w:rPr>
          <w:b/>
          <w:highlight w:val="green"/>
        </w:rPr>
        <w:t xml:space="preserve">REQUIRED: </w:t>
      </w:r>
      <w:r w:rsidR="00153DAC" w:rsidRPr="00296911">
        <w:rPr>
          <w:b/>
          <w:highlight w:val="green"/>
        </w:rPr>
        <w:t>Specify</w:t>
      </w:r>
      <w:r w:rsidR="00153DAC" w:rsidRPr="00296911">
        <w:rPr>
          <w:highlight w:val="green"/>
        </w:rPr>
        <w:t xml:space="preserve"> that the committee reports must include majority and minority views in cases where a unanimous decision is not reached.</w:t>
      </w:r>
      <w:r w:rsidR="00153DAC">
        <w:t xml:space="preserve"> </w:t>
      </w:r>
    </w:p>
    <w:p w14:paraId="128F4513" w14:textId="77777777" w:rsidR="00153DAC" w:rsidRDefault="00153DAC" w:rsidP="00153DAC"/>
    <w:p w14:paraId="1D599630" w14:textId="77777777" w:rsidR="00153DAC" w:rsidRDefault="004475A2" w:rsidP="00153DAC">
      <w:pPr>
        <w:pStyle w:val="Heading2"/>
        <w:ind w:left="0"/>
      </w:pPr>
      <w:r w:rsidRPr="00923BB6">
        <w:t>Role of the Department Chair/Designee</w:t>
      </w:r>
    </w:p>
    <w:p w14:paraId="3735D0E7" w14:textId="77777777" w:rsidR="007D5B6C" w:rsidRDefault="007D5B6C" w:rsidP="007D5B6C"/>
    <w:p w14:paraId="60574E9A" w14:textId="77777777" w:rsidR="000D1210" w:rsidRDefault="00153DAC" w:rsidP="00414527">
      <w:pPr>
        <w:pStyle w:val="Heading2"/>
        <w:numPr>
          <w:ilvl w:val="0"/>
          <w:numId w:val="0"/>
        </w:numPr>
        <w:ind w:left="720"/>
        <w:sectPr w:rsidR="000D1210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C3DCE">
        <w:rPr>
          <w:rFonts w:cs="Times New Roman"/>
        </w:rPr>
        <w:t>Refer to pages</w:t>
      </w:r>
      <w:r w:rsidRPr="007D5B6C">
        <w:rPr>
          <w:rFonts w:cs="Times New Roman"/>
        </w:rPr>
        <w:t xml:space="preserve"> </w:t>
      </w:r>
      <w:r w:rsidR="00D4442A" w:rsidRPr="007D5B6C">
        <w:rPr>
          <w:rFonts w:cs="Times New Roman"/>
        </w:rPr>
        <w:t>12 and 13</w:t>
      </w:r>
      <w:r w:rsidRPr="007D5B6C">
        <w:rPr>
          <w:rFonts w:cs="Times New Roman"/>
        </w:rPr>
        <w:t xml:space="preserve"> of the </w:t>
      </w:r>
      <w:r w:rsidR="00BA33D9">
        <w:t xml:space="preserve">University </w:t>
      </w:r>
      <w:r w:rsidR="00BA33D9" w:rsidRPr="00C066CE">
        <w:t>PTR Procedures</w:t>
      </w:r>
      <w:r w:rsidR="000D1210">
        <w:t>.</w:t>
      </w:r>
    </w:p>
    <w:p w14:paraId="00590589" w14:textId="5F87305D" w:rsidR="00153DAC" w:rsidRDefault="00153DAC" w:rsidP="00414527">
      <w:pPr>
        <w:pStyle w:val="Heading2"/>
        <w:numPr>
          <w:ilvl w:val="0"/>
          <w:numId w:val="0"/>
        </w:numPr>
        <w:ind w:left="720"/>
      </w:pPr>
    </w:p>
    <w:p w14:paraId="13D50B4A" w14:textId="1522F180" w:rsidR="000D1210" w:rsidRPr="002800AE" w:rsidRDefault="002800AE" w:rsidP="000D1210">
      <w:pPr>
        <w:ind w:left="720"/>
        <w:rPr>
          <w:highlight w:val="green"/>
        </w:rPr>
        <w:sectPr w:rsidR="000D1210" w:rsidRPr="002800AE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2800AE">
        <w:rPr>
          <w:b/>
          <w:highlight w:val="green"/>
        </w:rPr>
        <w:t>REQUIRED for units without department chairs</w:t>
      </w:r>
      <w:r w:rsidR="000D1210" w:rsidRPr="002800AE">
        <w:rPr>
          <w:b/>
          <w:highlight w:val="green"/>
        </w:rPr>
        <w:t>: Specify</w:t>
      </w:r>
      <w:r w:rsidR="000D1210" w:rsidRPr="002800AE">
        <w:rPr>
          <w:highlight w:val="green"/>
        </w:rPr>
        <w:t xml:space="preserve"> who serves as the department chair</w:t>
      </w:r>
      <w:r>
        <w:rPr>
          <w:highlight w:val="green"/>
        </w:rPr>
        <w:t>.</w:t>
      </w:r>
    </w:p>
    <w:p w14:paraId="106F5C97" w14:textId="2F0CA9A6" w:rsidR="000D1210" w:rsidRPr="000D1210" w:rsidRDefault="000D1210" w:rsidP="000D1210">
      <w:pPr>
        <w:ind w:left="720"/>
      </w:pPr>
    </w:p>
    <w:p w14:paraId="36C5455E" w14:textId="6F88781C" w:rsidR="007D5B6C" w:rsidRDefault="004475A2" w:rsidP="007D5B6C">
      <w:pPr>
        <w:pStyle w:val="Heading1"/>
      </w:pPr>
      <w:r w:rsidRPr="00923BB6">
        <w:t>Procedures for PTR of Department Chairs/Unit Heads and Program Directors</w:t>
      </w:r>
      <w:r w:rsidR="00923BB6">
        <w:t xml:space="preserve"> </w:t>
      </w:r>
    </w:p>
    <w:p w14:paraId="6174C188" w14:textId="77777777" w:rsidR="007D5B6C" w:rsidRDefault="007D5B6C" w:rsidP="007D5B6C"/>
    <w:p w14:paraId="573165E2" w14:textId="77777777" w:rsidR="007D5B6C" w:rsidRPr="007D5B6C" w:rsidRDefault="007D5B6C" w:rsidP="007D5B6C">
      <w:pPr>
        <w:sectPr w:rsidR="007D5B6C" w:rsidRPr="007D5B6C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1F0E78" w14:textId="28D83D5B" w:rsidR="00153DAC" w:rsidRPr="00DF446B" w:rsidRDefault="00296911" w:rsidP="00414527">
      <w:pPr>
        <w:pStyle w:val="Heading2"/>
        <w:numPr>
          <w:ilvl w:val="0"/>
          <w:numId w:val="0"/>
        </w:numPr>
        <w:ind w:left="720"/>
        <w:rPr>
          <w:highlight w:val="green"/>
        </w:rPr>
        <w:sectPr w:rsidR="00153DAC" w:rsidRPr="00DF446B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DF446B">
        <w:rPr>
          <w:b/>
          <w:highlight w:val="green"/>
        </w:rPr>
        <w:lastRenderedPageBreak/>
        <w:t xml:space="preserve">REQUIRED: </w:t>
      </w:r>
      <w:r w:rsidR="00153DAC" w:rsidRPr="00DF446B">
        <w:rPr>
          <w:b/>
          <w:highlight w:val="green"/>
        </w:rPr>
        <w:t>Indicate</w:t>
      </w:r>
      <w:r w:rsidR="00153DAC" w:rsidRPr="00DF446B">
        <w:rPr>
          <w:highlight w:val="green"/>
        </w:rPr>
        <w:t xml:space="preserve"> title of the supervisor conducting this review as consistent with information noted </w:t>
      </w:r>
      <w:r w:rsidR="00153DAC" w:rsidRPr="00DF446B">
        <w:rPr>
          <w:highlight w:val="green"/>
          <w:shd w:val="clear" w:color="auto" w:fill="FFFF00"/>
        </w:rPr>
        <w:t xml:space="preserve">in VII, on page </w:t>
      </w:r>
      <w:r w:rsidR="00D4442A" w:rsidRPr="00DF446B">
        <w:rPr>
          <w:highlight w:val="green"/>
          <w:shd w:val="clear" w:color="auto" w:fill="FFFF00"/>
        </w:rPr>
        <w:t>14</w:t>
      </w:r>
      <w:r w:rsidR="00153DAC" w:rsidRPr="00DF446B">
        <w:rPr>
          <w:highlight w:val="green"/>
          <w:shd w:val="clear" w:color="auto" w:fill="FFFF00"/>
        </w:rPr>
        <w:t xml:space="preserve"> of the </w:t>
      </w:r>
      <w:r w:rsidR="00BA33D9" w:rsidRPr="00DF446B">
        <w:rPr>
          <w:highlight w:val="green"/>
          <w:shd w:val="clear" w:color="auto" w:fill="FFFF00"/>
        </w:rPr>
        <w:t>University PTR Procedures</w:t>
      </w:r>
      <w:r w:rsidR="006F4ADF" w:rsidRPr="00DF446B">
        <w:rPr>
          <w:highlight w:val="green"/>
          <w:shd w:val="clear" w:color="auto" w:fill="FFFF00"/>
        </w:rPr>
        <w:t>.</w:t>
      </w:r>
    </w:p>
    <w:p w14:paraId="4B7ADB3F" w14:textId="77777777" w:rsidR="0090071A" w:rsidRDefault="004475A2" w:rsidP="00923BB6">
      <w:pPr>
        <w:pStyle w:val="Heading1"/>
        <w:rPr>
          <w:rFonts w:cs="Times New Roman"/>
        </w:rPr>
      </w:pPr>
      <w:r w:rsidRPr="00923BB6">
        <w:rPr>
          <w:rFonts w:cs="Times New Roman"/>
        </w:rPr>
        <w:lastRenderedPageBreak/>
        <w:t>Roles and Procedures for Administrative Review</w:t>
      </w:r>
    </w:p>
    <w:p w14:paraId="1D1E6306" w14:textId="77777777" w:rsidR="007D5B6C" w:rsidRDefault="007D5B6C" w:rsidP="007D5B6C"/>
    <w:p w14:paraId="5AACC864" w14:textId="127E042E" w:rsidR="008152F1" w:rsidRDefault="0090071A" w:rsidP="00414527">
      <w:pPr>
        <w:pStyle w:val="Heading2"/>
        <w:numPr>
          <w:ilvl w:val="0"/>
          <w:numId w:val="0"/>
        </w:numPr>
        <w:ind w:left="720"/>
        <w:rPr>
          <w:highlight w:val="yellow"/>
        </w:rPr>
      </w:pPr>
      <w:r w:rsidRPr="005C3DCE">
        <w:t>Refer to guidelines</w:t>
      </w:r>
      <w:r w:rsidRPr="007D5B6C">
        <w:t xml:space="preserve"> on pages </w:t>
      </w:r>
      <w:r w:rsidR="00D4442A" w:rsidRPr="007D5B6C">
        <w:t>14</w:t>
      </w:r>
      <w:r w:rsidRPr="007D5B6C">
        <w:t xml:space="preserve"> and </w:t>
      </w:r>
      <w:r w:rsidR="00D4442A" w:rsidRPr="007D5B6C">
        <w:t>15</w:t>
      </w:r>
      <w:r w:rsidRPr="007D5B6C">
        <w:t xml:space="preserve"> of the </w:t>
      </w:r>
      <w:r w:rsidR="00BA33D9">
        <w:t xml:space="preserve">University </w:t>
      </w:r>
      <w:r w:rsidR="00BA33D9" w:rsidRPr="00C066CE">
        <w:t>PTR Procedures</w:t>
      </w:r>
      <w:r w:rsidRPr="007D5B6C">
        <w:t>.</w:t>
      </w:r>
    </w:p>
    <w:p w14:paraId="4F9BE0F8" w14:textId="13240419" w:rsidR="0090071A" w:rsidRDefault="004475A2" w:rsidP="0090071A">
      <w:pPr>
        <w:pStyle w:val="Heading1"/>
      </w:pPr>
      <w:r w:rsidRPr="00923BB6">
        <w:t>The Professional Development Plan (PDP)</w:t>
      </w:r>
    </w:p>
    <w:p w14:paraId="71C2A43C" w14:textId="77777777" w:rsidR="008152F1" w:rsidRPr="008152F1" w:rsidRDefault="008152F1" w:rsidP="008152F1"/>
    <w:p w14:paraId="1F4331BD" w14:textId="77777777" w:rsidR="007D5B6C" w:rsidRPr="007D5B6C" w:rsidRDefault="007D5B6C" w:rsidP="0090071A">
      <w:pPr>
        <w:pStyle w:val="Heading2"/>
        <w:ind w:left="0"/>
      </w:pPr>
      <w:r w:rsidRPr="007D5B6C">
        <w:lastRenderedPageBreak/>
        <w:t>Summary of PDP</w:t>
      </w:r>
    </w:p>
    <w:p w14:paraId="455E7C4D" w14:textId="77777777" w:rsidR="007D5B6C" w:rsidRPr="007D5B6C" w:rsidRDefault="007D5B6C" w:rsidP="007D5B6C">
      <w:pPr>
        <w:pStyle w:val="Heading2"/>
        <w:numPr>
          <w:ilvl w:val="0"/>
          <w:numId w:val="0"/>
        </w:numPr>
      </w:pPr>
    </w:p>
    <w:p w14:paraId="2A12759E" w14:textId="6CBABCA5" w:rsidR="0090071A" w:rsidRPr="007D5B6C" w:rsidRDefault="0090071A" w:rsidP="00414527">
      <w:pPr>
        <w:pStyle w:val="Heading2"/>
        <w:numPr>
          <w:ilvl w:val="0"/>
          <w:numId w:val="0"/>
        </w:numPr>
        <w:ind w:left="720"/>
      </w:pPr>
      <w:r w:rsidRPr="007D5B6C">
        <w:t xml:space="preserve">Refer to the </w:t>
      </w:r>
      <w:r w:rsidR="00BA33D9">
        <w:t xml:space="preserve">University </w:t>
      </w:r>
      <w:r w:rsidR="00BA33D9" w:rsidRPr="00C066CE">
        <w:t>PTR Procedures</w:t>
      </w:r>
      <w:r w:rsidRPr="007D5B6C">
        <w:t xml:space="preserve">, pages </w:t>
      </w:r>
      <w:r w:rsidR="00D4442A" w:rsidRPr="007D5B6C">
        <w:t>16</w:t>
      </w:r>
      <w:r w:rsidRPr="007D5B6C">
        <w:t xml:space="preserve"> and </w:t>
      </w:r>
      <w:r w:rsidR="00D4442A" w:rsidRPr="007D5B6C">
        <w:t>17</w:t>
      </w:r>
      <w:r w:rsidRPr="007D5B6C">
        <w:t xml:space="preserve"> for complete description of PDP.</w:t>
      </w:r>
      <w:r w:rsidR="00BA6FC3">
        <w:t xml:space="preserve"> PDP goals must be clear, objective, and measurable.</w:t>
      </w:r>
    </w:p>
    <w:p w14:paraId="2136FAFA" w14:textId="77777777" w:rsidR="0090071A" w:rsidRDefault="0090071A" w:rsidP="00414527">
      <w:pPr>
        <w:pStyle w:val="Heading2"/>
        <w:numPr>
          <w:ilvl w:val="0"/>
          <w:numId w:val="0"/>
        </w:numPr>
        <w:ind w:left="720"/>
      </w:pPr>
    </w:p>
    <w:p w14:paraId="0FC41717" w14:textId="24C6D990" w:rsidR="00BA6FC3" w:rsidRDefault="004475A2" w:rsidP="00414527">
      <w:pPr>
        <w:pStyle w:val="Heading2"/>
        <w:numPr>
          <w:ilvl w:val="0"/>
          <w:numId w:val="0"/>
        </w:numPr>
        <w:ind w:left="720"/>
      </w:pPr>
      <w:r w:rsidRPr="002D4C0F">
        <w:t>The PDP is for faculty determined to not meet standards.</w:t>
      </w:r>
      <w:r w:rsidR="002D4C0F">
        <w:t xml:space="preserve"> </w:t>
      </w:r>
      <w:r w:rsidRPr="002D4C0F">
        <w:t>The PDP can continue for up to three years with a fourth year available only under exceptional circumstances.</w:t>
      </w:r>
      <w:r w:rsidR="00923BB6" w:rsidRPr="002D4C0F">
        <w:t xml:space="preserve"> </w:t>
      </w:r>
      <w:r w:rsidR="002D4C0F">
        <w:t>C</w:t>
      </w:r>
      <w:r w:rsidRPr="002D4C0F">
        <w:t>hair/Designee and faculty member jointly agree on PDP no later than 30 business days after PTR.  See page 1</w:t>
      </w:r>
      <w:r w:rsidR="00D4442A">
        <w:t>6</w:t>
      </w:r>
      <w:r w:rsidRPr="002D4C0F">
        <w:t xml:space="preserve"> IX, B2 in the event consensus cannot be reached</w:t>
      </w:r>
      <w:r w:rsidR="00BA6FC3">
        <w:t>.</w:t>
      </w:r>
    </w:p>
    <w:p w14:paraId="0F1D1F0A" w14:textId="77777777" w:rsidR="0090071A" w:rsidRPr="0090071A" w:rsidRDefault="0090071A" w:rsidP="0090071A"/>
    <w:p w14:paraId="6B3C8ADD" w14:textId="77777777" w:rsidR="0090071A" w:rsidRDefault="004475A2" w:rsidP="0090071A">
      <w:pPr>
        <w:pStyle w:val="Heading2"/>
        <w:ind w:left="0"/>
      </w:pPr>
      <w:r w:rsidRPr="00923BB6">
        <w:t>The Role of the Dean</w:t>
      </w:r>
      <w:r w:rsidR="00923BB6">
        <w:t xml:space="preserve"> </w:t>
      </w:r>
    </w:p>
    <w:p w14:paraId="4EDCCB94" w14:textId="77777777" w:rsidR="007D5B6C" w:rsidRDefault="007D5B6C" w:rsidP="007D5B6C"/>
    <w:p w14:paraId="654B122F" w14:textId="47D394DA" w:rsidR="0090071A" w:rsidRDefault="0090071A" w:rsidP="00414527">
      <w:pPr>
        <w:ind w:left="720"/>
      </w:pPr>
      <w:r w:rsidRPr="005C3DCE">
        <w:t>Refer to</w:t>
      </w:r>
      <w:r w:rsidRPr="007D5B6C">
        <w:t xml:space="preserve"> </w:t>
      </w:r>
      <w:r w:rsidR="00BA33D9">
        <w:t xml:space="preserve">University </w:t>
      </w:r>
      <w:r w:rsidR="00BA33D9" w:rsidRPr="00C066CE">
        <w:t>PTR Procedures</w:t>
      </w:r>
      <w:r w:rsidR="005D0FDA">
        <w:t>, pages 14-15.</w:t>
      </w:r>
    </w:p>
    <w:p w14:paraId="7897836E" w14:textId="77777777" w:rsidR="00C20052" w:rsidRPr="0090071A" w:rsidRDefault="00C20052" w:rsidP="00414527">
      <w:pPr>
        <w:ind w:left="720"/>
      </w:pPr>
    </w:p>
    <w:p w14:paraId="0C0572AA" w14:textId="77777777" w:rsidR="002D4C0F" w:rsidRPr="002D4C0F" w:rsidRDefault="004475A2" w:rsidP="0090071A">
      <w:pPr>
        <w:pStyle w:val="Heading2"/>
        <w:ind w:left="0"/>
      </w:pPr>
      <w:r w:rsidRPr="00923BB6">
        <w:rPr>
          <w:rFonts w:cs="Times New Roman"/>
        </w:rPr>
        <w:t>Progress and Resolution of PDP</w:t>
      </w:r>
      <w:r w:rsidR="002D4C0F">
        <w:rPr>
          <w:rFonts w:cs="Times New Roman"/>
        </w:rPr>
        <w:t>:</w:t>
      </w:r>
    </w:p>
    <w:p w14:paraId="480C9237" w14:textId="77777777" w:rsidR="0090071A" w:rsidRDefault="0090071A" w:rsidP="0090071A">
      <w:pPr>
        <w:pStyle w:val="Heading2"/>
        <w:numPr>
          <w:ilvl w:val="0"/>
          <w:numId w:val="0"/>
        </w:numPr>
      </w:pPr>
    </w:p>
    <w:p w14:paraId="25521323" w14:textId="77777777" w:rsidR="000D3B3B" w:rsidRDefault="004475A2" w:rsidP="00414527">
      <w:pPr>
        <w:pStyle w:val="Heading2"/>
        <w:numPr>
          <w:ilvl w:val="0"/>
          <w:numId w:val="0"/>
        </w:numPr>
        <w:ind w:left="720"/>
      </w:pPr>
      <w:r w:rsidRPr="00923BB6">
        <w:t>Chair/designee and faculty meet for a check every six (6) months for the duration of the PDP.</w:t>
      </w:r>
      <w:r w:rsidR="002D4C0F">
        <w:t xml:space="preserve"> </w:t>
      </w:r>
      <w:r w:rsidRPr="00923BB6">
        <w:t>Chair specifies the basis for approving/denying an extension of PDP.</w:t>
      </w:r>
      <w:r w:rsidR="002D4C0F">
        <w:t xml:space="preserve"> </w:t>
      </w:r>
      <w:r w:rsidRPr="00923BB6">
        <w:t>Faculty member submits completed report to department chair.</w:t>
      </w:r>
      <w:r w:rsidR="002D4C0F">
        <w:t xml:space="preserve"> </w:t>
      </w:r>
      <w:r w:rsidRPr="00923BB6">
        <w:t>If chair/designee and faculty agree objectives are met, letter of completion and PDP report are forwarded to dean.</w:t>
      </w:r>
      <w:r w:rsidR="002D4C0F">
        <w:t xml:space="preserve"> </w:t>
      </w:r>
    </w:p>
    <w:p w14:paraId="58B4E04F" w14:textId="77777777" w:rsidR="000D3B3B" w:rsidRDefault="000D3B3B" w:rsidP="00414527">
      <w:pPr>
        <w:pStyle w:val="Heading2"/>
        <w:numPr>
          <w:ilvl w:val="0"/>
          <w:numId w:val="0"/>
        </w:numPr>
        <w:ind w:left="720"/>
      </w:pPr>
    </w:p>
    <w:p w14:paraId="2E0E1230" w14:textId="77777777" w:rsidR="000D3B3B" w:rsidRDefault="004475A2" w:rsidP="00414527">
      <w:pPr>
        <w:pStyle w:val="Heading2"/>
        <w:numPr>
          <w:ilvl w:val="0"/>
          <w:numId w:val="0"/>
        </w:numPr>
        <w:ind w:left="720"/>
      </w:pPr>
      <w:r w:rsidRPr="00923BB6">
        <w:t>If chair/designee and faculty member do not agree, chair writes letter to dean indicating which objectives are not met. Faculty member may request in writing a conference with chair within 10 working days of receipt of chair’s letter. The PTR candidate may provide additional materials for review.</w:t>
      </w:r>
      <w:r w:rsidR="002D4C0F">
        <w:t xml:space="preserve"> </w:t>
      </w:r>
      <w:r w:rsidRPr="00923BB6">
        <w:t>Chair may reverse decision and submit revised letter to dean.</w:t>
      </w:r>
      <w:r w:rsidR="002D4C0F">
        <w:t xml:space="preserve"> </w:t>
      </w:r>
    </w:p>
    <w:p w14:paraId="6CDC8CF5" w14:textId="77777777" w:rsidR="000D3B3B" w:rsidRDefault="000D3B3B" w:rsidP="00414527">
      <w:pPr>
        <w:pStyle w:val="Heading2"/>
        <w:numPr>
          <w:ilvl w:val="0"/>
          <w:numId w:val="0"/>
        </w:numPr>
        <w:ind w:left="720"/>
      </w:pPr>
    </w:p>
    <w:p w14:paraId="7CD50D8C" w14:textId="462F0DD8" w:rsidR="001E10C7" w:rsidRDefault="004475A2" w:rsidP="001E10C7">
      <w:pPr>
        <w:pStyle w:val="Heading2"/>
        <w:numPr>
          <w:ilvl w:val="0"/>
          <w:numId w:val="0"/>
        </w:numPr>
        <w:ind w:left="720"/>
        <w:rPr>
          <w:highlight w:val="yellow"/>
        </w:rPr>
      </w:pPr>
      <w:r w:rsidRPr="00923BB6">
        <w:t>If faculty member refuses to comply with PDP he or she may be subject to sanctions</w:t>
      </w:r>
      <w:r w:rsidR="001E10C7">
        <w:t xml:space="preserve"> pursuant to Article</w:t>
      </w:r>
      <w:r w:rsidR="00A274B9">
        <w:t xml:space="preserve"> </w:t>
      </w:r>
      <w:r w:rsidR="001E10C7">
        <w:t>27</w:t>
      </w:r>
      <w:r w:rsidRPr="00923BB6">
        <w:t>.</w:t>
      </w:r>
      <w:r w:rsidR="002D4C0F">
        <w:t xml:space="preserve"> </w:t>
      </w:r>
      <w:r w:rsidR="001E10C7" w:rsidRPr="005C3DCE">
        <w:t>Refer to guidelines</w:t>
      </w:r>
      <w:r w:rsidR="00A274B9">
        <w:t xml:space="preserve"> on page</w:t>
      </w:r>
      <w:r w:rsidR="001E10C7" w:rsidRPr="007D5B6C">
        <w:t xml:space="preserve"> 1</w:t>
      </w:r>
      <w:r w:rsidR="001E10C7">
        <w:t xml:space="preserve">6 </w:t>
      </w:r>
      <w:r w:rsidR="001E10C7" w:rsidRPr="007D5B6C">
        <w:t xml:space="preserve">of the </w:t>
      </w:r>
      <w:r w:rsidR="001E10C7">
        <w:t xml:space="preserve">University </w:t>
      </w:r>
      <w:r w:rsidR="001E10C7" w:rsidRPr="00C066CE">
        <w:t>PTR Procedures</w:t>
      </w:r>
      <w:r w:rsidR="001E10C7" w:rsidRPr="007D5B6C">
        <w:t>.</w:t>
      </w:r>
    </w:p>
    <w:p w14:paraId="1BAC42D5" w14:textId="77777777" w:rsidR="000D3B3B" w:rsidRDefault="000D3B3B" w:rsidP="0067156B">
      <w:pPr>
        <w:pStyle w:val="Heading2"/>
        <w:numPr>
          <w:ilvl w:val="0"/>
          <w:numId w:val="0"/>
        </w:numPr>
      </w:pPr>
    </w:p>
    <w:p w14:paraId="4362C698" w14:textId="04BA7C31" w:rsidR="000D3B3B" w:rsidRDefault="004475A2" w:rsidP="00414527">
      <w:pPr>
        <w:pStyle w:val="Heading2"/>
        <w:numPr>
          <w:ilvl w:val="0"/>
          <w:numId w:val="0"/>
        </w:numPr>
        <w:ind w:left="720"/>
      </w:pPr>
      <w:r w:rsidRPr="00923BB6">
        <w:t>If chair and dean agree PDP is complete, PTR salary increase will be effective the beginning of the next AY.</w:t>
      </w:r>
      <w:r w:rsidR="002D4C0F">
        <w:t xml:space="preserve"> </w:t>
      </w:r>
      <w:r w:rsidRPr="00923BB6">
        <w:t>PDP and information on how it was fulfilled must be signed within 20 working days of completion.</w:t>
      </w:r>
    </w:p>
    <w:p w14:paraId="013B0A3E" w14:textId="77777777" w:rsidR="008152F1" w:rsidRPr="008152F1" w:rsidRDefault="008152F1" w:rsidP="008152F1"/>
    <w:p w14:paraId="0CD431F7" w14:textId="23027D1C" w:rsidR="007D5B6C" w:rsidRPr="007D5B6C" w:rsidRDefault="00BA6FC3" w:rsidP="000D3B3B">
      <w:pPr>
        <w:pStyle w:val="Heading4"/>
        <w:numPr>
          <w:ilvl w:val="0"/>
          <w:numId w:val="0"/>
        </w:numPr>
        <w:rPr>
          <w:rFonts w:cs="Times New Roman"/>
        </w:rPr>
      </w:pPr>
      <w:r>
        <w:rPr>
          <w:rFonts w:cs="Times New Roman"/>
        </w:rPr>
        <w:t>D</w:t>
      </w:r>
      <w:r w:rsidR="00D4442A" w:rsidRPr="007D5B6C">
        <w:rPr>
          <w:rFonts w:cs="Times New Roman"/>
        </w:rPr>
        <w:t xml:space="preserve">.       </w:t>
      </w:r>
      <w:r w:rsidR="004475A2" w:rsidRPr="007D5B6C">
        <w:rPr>
          <w:rFonts w:cs="Times New Roman"/>
        </w:rPr>
        <w:t xml:space="preserve">Funding of PDP </w:t>
      </w:r>
    </w:p>
    <w:p w14:paraId="67BCEB4F" w14:textId="77777777" w:rsidR="007D5B6C" w:rsidRDefault="007D5B6C" w:rsidP="000D3B3B">
      <w:pPr>
        <w:pStyle w:val="Heading4"/>
        <w:numPr>
          <w:ilvl w:val="0"/>
          <w:numId w:val="0"/>
        </w:numPr>
        <w:rPr>
          <w:rFonts w:cs="Times New Roman"/>
          <w:highlight w:val="yellow"/>
        </w:rPr>
      </w:pPr>
    </w:p>
    <w:p w14:paraId="7FA1FC3B" w14:textId="7E595711" w:rsidR="006F4ADF" w:rsidRPr="006F4ADF" w:rsidRDefault="004475A2" w:rsidP="00414527">
      <w:pPr>
        <w:pStyle w:val="Heading4"/>
        <w:numPr>
          <w:ilvl w:val="0"/>
          <w:numId w:val="0"/>
        </w:numPr>
        <w:ind w:left="720"/>
        <w:rPr>
          <w:rFonts w:cs="Times New Roman"/>
        </w:rPr>
      </w:pPr>
      <w:r w:rsidRPr="007D5B6C">
        <w:rPr>
          <w:rFonts w:cs="Times New Roman"/>
        </w:rPr>
        <w:t xml:space="preserve"> </w:t>
      </w:r>
      <w:r w:rsidR="009738E3" w:rsidRPr="007D5B6C">
        <w:rPr>
          <w:rFonts w:cs="Times New Roman"/>
        </w:rPr>
        <w:t>Refer to</w:t>
      </w:r>
      <w:r w:rsidR="00BA33D9">
        <w:rPr>
          <w:rFonts w:cs="Times New Roman"/>
        </w:rPr>
        <w:t xml:space="preserve"> the </w:t>
      </w:r>
      <w:r w:rsidR="00BA33D9">
        <w:t xml:space="preserve">University </w:t>
      </w:r>
      <w:r w:rsidR="00BA33D9" w:rsidRPr="00C066CE">
        <w:t>PTR Procedures</w:t>
      </w:r>
      <w:r w:rsidR="009738E3" w:rsidRPr="007D5B6C">
        <w:rPr>
          <w:rFonts w:cs="Times New Roman"/>
        </w:rPr>
        <w:t xml:space="preserve">, page </w:t>
      </w:r>
      <w:r w:rsidR="00D4442A" w:rsidRPr="007D5B6C">
        <w:rPr>
          <w:rFonts w:cs="Times New Roman"/>
        </w:rPr>
        <w:t>18</w:t>
      </w:r>
      <w:r w:rsidR="00BA33D9">
        <w:rPr>
          <w:rFonts w:cs="Times New Roman"/>
        </w:rPr>
        <w:t>.</w:t>
      </w:r>
    </w:p>
    <w:p w14:paraId="6C34AAAB" w14:textId="77777777" w:rsidR="00923BB6" w:rsidRDefault="004475A2" w:rsidP="00923BB6">
      <w:pPr>
        <w:pStyle w:val="Heading1"/>
      </w:pPr>
      <w:r w:rsidRPr="00923BB6">
        <w:t>Assessment of PTR</w:t>
      </w:r>
    </w:p>
    <w:p w14:paraId="3B84647F" w14:textId="77777777" w:rsidR="000D3B3B" w:rsidRDefault="000D3B3B" w:rsidP="000D3B3B">
      <w:pPr>
        <w:pStyle w:val="Heading2"/>
        <w:numPr>
          <w:ilvl w:val="0"/>
          <w:numId w:val="0"/>
        </w:numPr>
        <w:rPr>
          <w:rFonts w:cs="Times New Roman"/>
        </w:rPr>
      </w:pPr>
    </w:p>
    <w:p w14:paraId="61103812" w14:textId="77777777" w:rsidR="000D3B3B" w:rsidRDefault="004475A2" w:rsidP="00414527">
      <w:pPr>
        <w:pStyle w:val="Heading2"/>
        <w:numPr>
          <w:ilvl w:val="0"/>
          <w:numId w:val="0"/>
        </w:numPr>
        <w:ind w:left="720"/>
        <w:rPr>
          <w:rFonts w:cs="Times New Roman"/>
        </w:rPr>
        <w:sectPr w:rsidR="000D3B3B" w:rsidSect="006F4A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4C0F">
        <w:rPr>
          <w:rFonts w:cs="Times New Roman"/>
        </w:rPr>
        <w:t>A ‘Statement of Assessment of PTR’ will occur after second year of review by an ad hoc committee of faculty senate members.</w:t>
      </w:r>
    </w:p>
    <w:p w14:paraId="464405DF" w14:textId="77777777" w:rsidR="000D3B3B" w:rsidRDefault="000D3B3B" w:rsidP="00414527">
      <w:pPr>
        <w:pStyle w:val="Heading2"/>
        <w:numPr>
          <w:ilvl w:val="0"/>
          <w:numId w:val="0"/>
        </w:numPr>
        <w:ind w:left="720"/>
        <w:rPr>
          <w:rFonts w:cs="Times New Roman"/>
          <w:b/>
          <w:highlight w:val="yellow"/>
        </w:rPr>
      </w:pPr>
    </w:p>
    <w:p w14:paraId="3AA2151A" w14:textId="7EBABBE1" w:rsidR="00712B03" w:rsidRDefault="00296911" w:rsidP="00414527">
      <w:pPr>
        <w:pStyle w:val="Heading2"/>
        <w:numPr>
          <w:ilvl w:val="0"/>
          <w:numId w:val="0"/>
        </w:numPr>
        <w:ind w:left="720"/>
        <w:rPr>
          <w:rFonts w:cs="Times New Roman"/>
          <w:highlight w:val="yellow"/>
        </w:rPr>
        <w:sectPr w:rsidR="00712B03" w:rsidSect="006F4A8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cs="Times New Roman"/>
          <w:b/>
          <w:highlight w:val="yellow"/>
        </w:rPr>
        <w:t xml:space="preserve">OPTIONAL: </w:t>
      </w:r>
      <w:r w:rsidR="000D3B3B" w:rsidRPr="000D3B3B">
        <w:rPr>
          <w:rFonts w:cs="Times New Roman"/>
          <w:b/>
          <w:highlight w:val="yellow"/>
        </w:rPr>
        <w:t xml:space="preserve">Consider </w:t>
      </w:r>
      <w:r w:rsidR="000D3B3B" w:rsidRPr="000D3B3B">
        <w:rPr>
          <w:rFonts w:cs="Times New Roman"/>
          <w:highlight w:val="yellow"/>
        </w:rPr>
        <w:t>stating the intent to maintain a file of comments and feedback from faculty assessed and those who served on the PTR committee.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640"/>
      </w:tblGrid>
      <w:tr w:rsidR="00712B03" w:rsidRPr="005A26AE" w14:paraId="5E271931" w14:textId="77777777" w:rsidTr="00414527"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0731C6E2" w14:textId="1A3C40F9" w:rsidR="00152C2B" w:rsidRPr="00414527" w:rsidRDefault="00712B03" w:rsidP="00414527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8"/>
              </w:rPr>
            </w:pPr>
            <w:r w:rsidRPr="00414527">
              <w:rPr>
                <w:rFonts w:ascii="Calibri" w:eastAsia="Calibri" w:hAnsi="Calibri" w:cs="Times New Roman"/>
                <w:b/>
                <w:sz w:val="28"/>
              </w:rPr>
              <w:lastRenderedPageBreak/>
              <w:t xml:space="preserve">Checklist of </w:t>
            </w:r>
            <w:r w:rsidR="00152C2B" w:rsidRPr="00414527">
              <w:rPr>
                <w:rFonts w:cs="Times New Roman"/>
                <w:b/>
                <w:sz w:val="28"/>
              </w:rPr>
              <w:t>Revisions to Departmental Promotion &amp; Tenure Guidelines</w:t>
            </w:r>
          </w:p>
          <w:p w14:paraId="4A1F8422" w14:textId="1BA7881F" w:rsidR="00712B03" w:rsidRPr="00414527" w:rsidRDefault="00712B03" w:rsidP="00361E5C">
            <w:pPr>
              <w:shd w:val="clear" w:color="auto" w:fill="FFFFFF" w:themeFill="background1"/>
              <w:jc w:val="center"/>
              <w:rPr>
                <w:rFonts w:cs="Times New Roman"/>
                <w:b/>
                <w:sz w:val="28"/>
              </w:rPr>
            </w:pPr>
            <w:r w:rsidRPr="00414527">
              <w:rPr>
                <w:rFonts w:cs="Times New Roman"/>
                <w:b/>
                <w:sz w:val="28"/>
              </w:rPr>
              <w:t xml:space="preserve"> to Incorporate </w:t>
            </w:r>
            <w:r w:rsidR="00BA33D9" w:rsidRPr="00414527">
              <w:rPr>
                <w:rFonts w:cs="Times New Roman"/>
                <w:b/>
                <w:sz w:val="28"/>
              </w:rPr>
              <w:t xml:space="preserve">University </w:t>
            </w:r>
            <w:r w:rsidRPr="00414527">
              <w:rPr>
                <w:rFonts w:cs="Times New Roman"/>
                <w:b/>
                <w:sz w:val="28"/>
              </w:rPr>
              <w:t xml:space="preserve">PTR Procedures </w:t>
            </w:r>
          </w:p>
          <w:p w14:paraId="361CD6E8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8"/>
              </w:rPr>
            </w:pPr>
          </w:p>
          <w:p w14:paraId="3A21ACB4" w14:textId="77777777" w:rsidR="00712B03" w:rsidRDefault="00712B03" w:rsidP="00414527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</w:rPr>
            </w:pPr>
            <w:r w:rsidRPr="005A26AE">
              <w:rPr>
                <w:rFonts w:ascii="Calibri" w:eastAsia="Calibri" w:hAnsi="Calibri" w:cs="Times New Roman"/>
                <w:b/>
              </w:rPr>
              <w:t>NOTE:  All responses must be consistent with and must not contradict the procedures approved by the Faculty Senate</w:t>
            </w:r>
          </w:p>
          <w:p w14:paraId="7BEA14A6" w14:textId="49721F25" w:rsidR="00414527" w:rsidRPr="00414527" w:rsidRDefault="00414527" w:rsidP="00414527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12B03" w:rsidRPr="005A26AE" w14:paraId="565A621C" w14:textId="77777777" w:rsidTr="00414527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46E" w14:textId="6FE581B2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7308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85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9679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9BB74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I.    Goals:</w:t>
            </w:r>
          </w:p>
          <w:p w14:paraId="7E993385" w14:textId="77777777" w:rsidR="00712B03" w:rsidRPr="005A26AE" w:rsidRDefault="00712B03" w:rsidP="00361E5C">
            <w:pPr>
              <w:shd w:val="clear" w:color="auto" w:fill="FFFFFF" w:themeFill="background1"/>
              <w:ind w:left="34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Does the department want to add other goals pertinent to the discipline, professional association and/or accreditation requirements?</w:t>
            </w:r>
          </w:p>
        </w:tc>
      </w:tr>
      <w:tr w:rsidR="00712B03" w:rsidRPr="005A26AE" w14:paraId="7843E93B" w14:textId="77777777" w:rsidTr="00361E5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27B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219BE19F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5680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8432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B4AAE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II.   Guidelines and Eligibility:</w:t>
            </w:r>
          </w:p>
          <w:p w14:paraId="3BDCDEB6" w14:textId="77777777" w:rsidR="00712B03" w:rsidRPr="005A26AE" w:rsidRDefault="00712B03" w:rsidP="00361E5C">
            <w:pPr>
              <w:shd w:val="clear" w:color="auto" w:fill="FFFFFF" w:themeFill="background1"/>
              <w:ind w:left="34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include the following language?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ab/>
            </w:r>
          </w:p>
          <w:p w14:paraId="2358BC5E" w14:textId="77777777" w:rsidR="00712B03" w:rsidRPr="005A26AE" w:rsidRDefault="00712B03" w:rsidP="00712B03">
            <w:pPr>
              <w:widowControl w:val="0"/>
              <w:numPr>
                <w:ilvl w:val="0"/>
                <w:numId w:val="25"/>
              </w:numPr>
              <w:shd w:val="clear" w:color="auto" w:fill="FFFFFF" w:themeFill="background1"/>
              <w:ind w:left="792" w:hanging="270"/>
              <w:contextualSpacing/>
              <w:rPr>
                <w:rFonts w:ascii="Calibri" w:eastAsia="Calibri" w:hAnsi="Calibri" w:cs="Times New Roman"/>
                <w:i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 xml:space="preserve">All AAUP represented tenured faculty, tenured department chairs/unit heads and program directors in </w:t>
            </w:r>
            <w:r w:rsidRPr="005A26AE">
              <w:rPr>
                <w:rFonts w:ascii="Calibri" w:eastAsia="Calibri" w:hAnsi="Calibri" w:cs="Times New Roman"/>
                <w:b/>
                <w:i/>
                <w:sz w:val="21"/>
                <w:szCs w:val="21"/>
                <w:u w:val="single"/>
              </w:rPr>
              <w:t>YOUR DEPARTMENT NAME</w:t>
            </w:r>
            <w:r w:rsidRPr="005A26AE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 xml:space="preserve">must undergo PTR every 5 years. </w:t>
            </w:r>
          </w:p>
          <w:p w14:paraId="1E3F2A3B" w14:textId="743854E0" w:rsidR="00712B03" w:rsidRPr="005A26AE" w:rsidRDefault="00712B03" w:rsidP="006319A9">
            <w:pPr>
              <w:widowControl w:val="0"/>
              <w:numPr>
                <w:ilvl w:val="0"/>
                <w:numId w:val="25"/>
              </w:numPr>
              <w:shd w:val="clear" w:color="auto" w:fill="FFFFFF" w:themeFill="background1"/>
              <w:ind w:left="792" w:hanging="27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 xml:space="preserve">Tenured faculty who provide a letter stating they will retire within two years shall be allowed to opt out.  Tenured faculty may also request to defer PTR under certain circumstances.  See page </w:t>
            </w:r>
            <w:r w:rsidR="006319A9">
              <w:rPr>
                <w:rFonts w:ascii="Calibri" w:eastAsia="Calibri" w:hAnsi="Calibri" w:cs="Times New Roman"/>
                <w:i/>
                <w:sz w:val="21"/>
                <w:szCs w:val="21"/>
              </w:rPr>
              <w:t>7</w:t>
            </w: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 xml:space="preserve"> of </w:t>
            </w:r>
            <w:r w:rsidR="00BA33D9">
              <w:rPr>
                <w:rFonts w:ascii="Calibri" w:eastAsia="Calibri" w:hAnsi="Calibri" w:cs="Times New Roman"/>
                <w:i/>
                <w:sz w:val="21"/>
                <w:szCs w:val="21"/>
              </w:rPr>
              <w:t xml:space="preserve">University </w:t>
            </w: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>PTR Procedures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</w:p>
        </w:tc>
      </w:tr>
      <w:tr w:rsidR="00712B03" w:rsidRPr="005A26AE" w14:paraId="54F88F58" w14:textId="77777777" w:rsidTr="00361E5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76E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1427CF7D" w14:textId="63F648C6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7872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CA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938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B0CC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III.   Funding of PTR:</w:t>
            </w:r>
          </w:p>
          <w:p w14:paraId="4A3E5967" w14:textId="301D0206" w:rsidR="00712B03" w:rsidRPr="005A26AE" w:rsidRDefault="00712B03" w:rsidP="006319A9">
            <w:pPr>
              <w:widowControl w:val="0"/>
              <w:shd w:val="clear" w:color="auto" w:fill="FFFFFF" w:themeFill="background1"/>
              <w:tabs>
                <w:tab w:val="left" w:pos="792"/>
              </w:tabs>
              <w:ind w:left="36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refer to </w:t>
            </w:r>
            <w:r w:rsidR="00BA33D9">
              <w:rPr>
                <w:rFonts w:ascii="Calibri" w:eastAsia="Calibri" w:hAnsi="Calibri" w:cs="Times New Roman"/>
                <w:sz w:val="21"/>
                <w:szCs w:val="21"/>
              </w:rPr>
              <w:t xml:space="preserve">University 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PTR Procedures page </w:t>
            </w:r>
            <w:r w:rsidR="006319A9">
              <w:rPr>
                <w:rFonts w:ascii="Calibri" w:eastAsia="Calibri" w:hAnsi="Calibri" w:cs="Times New Roman"/>
                <w:sz w:val="21"/>
                <w:szCs w:val="21"/>
              </w:rPr>
              <w:t>7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?</w:t>
            </w:r>
          </w:p>
        </w:tc>
      </w:tr>
      <w:tr w:rsidR="00712B03" w:rsidRPr="005A26AE" w14:paraId="271CEDBA" w14:textId="77777777" w:rsidTr="00361E5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562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3E613874" w14:textId="7CFE9466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0319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CA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8876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F8A8A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IV.   PTR Cycles and Timelines:</w:t>
            </w:r>
          </w:p>
          <w:p w14:paraId="7932A626" w14:textId="63E36257" w:rsidR="00712B03" w:rsidRPr="005A26AE" w:rsidRDefault="00712B03" w:rsidP="006319A9">
            <w:pPr>
              <w:widowControl w:val="0"/>
              <w:shd w:val="clear" w:color="auto" w:fill="FFFFFF" w:themeFill="background1"/>
              <w:tabs>
                <w:tab w:val="left" w:pos="792"/>
              </w:tabs>
              <w:ind w:left="36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refer to </w:t>
            </w:r>
            <w:r w:rsidR="00BA33D9">
              <w:rPr>
                <w:rFonts w:ascii="Calibri" w:eastAsia="Calibri" w:hAnsi="Calibri" w:cs="Times New Roman"/>
                <w:sz w:val="21"/>
                <w:szCs w:val="21"/>
              </w:rPr>
              <w:t xml:space="preserve">University 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PTR Procedures pages </w:t>
            </w:r>
            <w:r w:rsidR="006319A9">
              <w:rPr>
                <w:rFonts w:ascii="Calibri" w:eastAsia="Calibri" w:hAnsi="Calibri" w:cs="Times New Roman"/>
                <w:sz w:val="21"/>
                <w:szCs w:val="21"/>
              </w:rPr>
              <w:t>8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and </w:t>
            </w:r>
            <w:r w:rsidR="006319A9">
              <w:rPr>
                <w:rFonts w:ascii="Calibri" w:eastAsia="Calibri" w:hAnsi="Calibri" w:cs="Times New Roman"/>
                <w:sz w:val="21"/>
                <w:szCs w:val="21"/>
              </w:rPr>
              <w:t>9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?</w:t>
            </w:r>
          </w:p>
        </w:tc>
      </w:tr>
      <w:tr w:rsidR="00712B03" w:rsidRPr="005A26AE" w14:paraId="1F52C5A9" w14:textId="77777777" w:rsidTr="00361E5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BE08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64FEFAFE" w14:textId="2D79838E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9351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CA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5351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FC40F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V.    Departmental Authority and Responsibility</w:t>
            </w:r>
          </w:p>
          <w:p w14:paraId="1D412880" w14:textId="77777777" w:rsidR="00712B03" w:rsidRPr="005A26AE" w:rsidRDefault="00712B03" w:rsidP="00361E5C">
            <w:pPr>
              <w:widowControl w:val="0"/>
              <w:shd w:val="clear" w:color="auto" w:fill="FFFFFF" w:themeFill="background1"/>
              <w:tabs>
                <w:tab w:val="left" w:pos="792"/>
              </w:tabs>
              <w:ind w:left="36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include the following language?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ab/>
            </w:r>
          </w:p>
          <w:p w14:paraId="67BB810D" w14:textId="77777777" w:rsidR="00712B03" w:rsidRPr="005A26AE" w:rsidRDefault="00712B03" w:rsidP="00712B03">
            <w:pPr>
              <w:widowControl w:val="0"/>
              <w:numPr>
                <w:ilvl w:val="0"/>
                <w:numId w:val="25"/>
              </w:numPr>
              <w:shd w:val="clear" w:color="auto" w:fill="FFFFFF" w:themeFill="background1"/>
              <w:ind w:left="792" w:hanging="270"/>
              <w:contextualSpacing/>
              <w:rPr>
                <w:rFonts w:ascii="Calibri" w:eastAsia="Calibri" w:hAnsi="Calibri" w:cs="Times New Roman"/>
                <w:i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>Written agreement specifying which department is responsible for PTR should be in place for any faculty member whose appointment is divided between two or more departments.</w:t>
            </w:r>
          </w:p>
        </w:tc>
      </w:tr>
      <w:tr w:rsidR="00712B03" w:rsidRPr="005A26AE" w14:paraId="384F87B7" w14:textId="77777777" w:rsidTr="00361E5C"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14:paraId="4575BA7D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50801BEF" w14:textId="67BEFF15" w:rsidR="00712B03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0376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CA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20791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CA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 </w:t>
            </w:r>
          </w:p>
          <w:p w14:paraId="5DBC8773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24A528A3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07E0113C" w14:textId="2B288F59" w:rsidR="00712B03" w:rsidRPr="005A26AE" w:rsidRDefault="00854D09" w:rsidP="003C79CA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20953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CA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79CA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3C79CA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2713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CA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C79CA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</w:p>
          <w:p w14:paraId="3A01D462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733D862B" w14:textId="77777777" w:rsidR="00712B03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254CB7C0" w14:textId="77777777" w:rsidR="003C79CA" w:rsidRPr="005A26AE" w:rsidRDefault="003C79CA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1A512645" w14:textId="77777777" w:rsidR="00712B03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8123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1272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 </w:t>
            </w:r>
          </w:p>
          <w:p w14:paraId="3635E847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4D1CC302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63720E0C" w14:textId="77777777" w:rsidR="00712B03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7227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10357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 </w:t>
            </w:r>
          </w:p>
          <w:p w14:paraId="65FA81E3" w14:textId="77777777" w:rsidR="00F438CE" w:rsidRDefault="00F438CE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2991D8E6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5B3AB0AB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724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40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 </w:t>
            </w:r>
          </w:p>
          <w:p w14:paraId="7242BE41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0589AFBD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5872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4054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0E279D56" w14:textId="77777777" w:rsidR="00712B03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5655C57E" w14:textId="77777777" w:rsidR="00F438CE" w:rsidRPr="005A26AE" w:rsidRDefault="00F438CE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20CB9E26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3228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7772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3E7ECA3B" w14:textId="77777777" w:rsidR="00712B03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21211CA4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3446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0451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46830EED" w14:textId="77777777" w:rsidR="00C717F7" w:rsidRDefault="00C717F7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3BA11AC8" w14:textId="77777777" w:rsidR="00C717F7" w:rsidRDefault="00C717F7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2D093FD7" w14:textId="77777777" w:rsidR="00F438CE" w:rsidRDefault="00854D09" w:rsidP="00F438CE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4156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CE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F438CE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F438CE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20107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8CE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F438CE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 </w:t>
            </w:r>
          </w:p>
          <w:p w14:paraId="0E5485F0" w14:textId="77777777" w:rsidR="00F438CE" w:rsidRPr="005A26AE" w:rsidRDefault="00F438CE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</w:tcPr>
          <w:p w14:paraId="5BA3112B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VI.  Procedures for PTR of Tenured Faculty Members</w:t>
            </w:r>
          </w:p>
          <w:p w14:paraId="19D67551" w14:textId="77777777" w:rsidR="00712B03" w:rsidRPr="005A26AE" w:rsidRDefault="00712B03" w:rsidP="00361E5C">
            <w:pPr>
              <w:widowControl w:val="0"/>
              <w:shd w:val="clear" w:color="auto" w:fill="FFFFFF" w:themeFill="background1"/>
              <w:tabs>
                <w:tab w:val="left" w:pos="792"/>
              </w:tabs>
              <w:ind w:left="36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state that notification of eligibility must occur by June 1st of each year beginning 2016?  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ab/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ab/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ab/>
            </w:r>
          </w:p>
          <w:p w14:paraId="535F5DF8" w14:textId="77777777" w:rsidR="00712B03" w:rsidRPr="005A26AE" w:rsidRDefault="00712B03" w:rsidP="00712B03">
            <w:pPr>
              <w:widowControl w:val="0"/>
              <w:numPr>
                <w:ilvl w:val="0"/>
                <w:numId w:val="25"/>
              </w:numPr>
              <w:shd w:val="clear" w:color="auto" w:fill="FFFFFF" w:themeFill="background1"/>
              <w:ind w:left="792" w:hanging="27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>Dossier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: </w:t>
            </w:r>
          </w:p>
          <w:p w14:paraId="0CA4E01E" w14:textId="77777777" w:rsidR="00712B03" w:rsidRPr="005A26AE" w:rsidRDefault="00712B03" w:rsidP="00712B03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require or suggest other materials to include in the dossier that are tailored to disciplinary priorities?</w:t>
            </w:r>
          </w:p>
          <w:p w14:paraId="2C369D64" w14:textId="77777777" w:rsidR="00712B03" w:rsidRPr="005A26AE" w:rsidRDefault="00712B03" w:rsidP="00361E5C">
            <w:pPr>
              <w:widowControl w:val="0"/>
              <w:shd w:val="clear" w:color="auto" w:fill="FFFFFF" w:themeFill="background1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    Post-Tenure Review Committee</w:t>
            </w:r>
          </w:p>
          <w:p w14:paraId="4640CB89" w14:textId="77777777" w:rsidR="00712B03" w:rsidRPr="005A26AE" w:rsidRDefault="00712B03" w:rsidP="00712B03">
            <w:pPr>
              <w:widowControl w:val="0"/>
              <w:numPr>
                <w:ilvl w:val="0"/>
                <w:numId w:val="25"/>
              </w:numPr>
              <w:shd w:val="clear" w:color="auto" w:fill="FFFFFF" w:themeFill="background1"/>
              <w:ind w:left="792" w:hanging="27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>Composition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  <w:p w14:paraId="2B299275" w14:textId="77777777" w:rsidR="00F438CE" w:rsidRDefault="00712B03" w:rsidP="00F438CE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specify that the committee is comprised of three faculty members one of whom is selected from a list of three names submitted by faculty member under review?</w:t>
            </w:r>
          </w:p>
          <w:p w14:paraId="504E2319" w14:textId="1BCFDC69" w:rsidR="00F438CE" w:rsidRPr="00F438CE" w:rsidRDefault="00F438CE" w:rsidP="00F438CE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F438CE">
              <w:rPr>
                <w:rFonts w:ascii="Calibri" w:eastAsia="Calibri" w:hAnsi="Calibri" w:cs="Times New Roman"/>
                <w:sz w:val="21"/>
                <w:szCs w:val="21"/>
              </w:rPr>
              <w:t xml:space="preserve">Do 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departmental guidelines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specify </w:t>
            </w:r>
            <w:r w:rsidRPr="00F438CE">
              <w:rPr>
                <w:rFonts w:ascii="Calibri" w:eastAsia="Calibri" w:hAnsi="Calibri" w:cs="Times New Roman"/>
                <w:sz w:val="21"/>
                <w:szCs w:val="21"/>
              </w:rPr>
              <w:t>how the PTR Committee member will be selected from the list of 3 faculty members submitted by the faculty member under review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?</w:t>
            </w:r>
          </w:p>
          <w:p w14:paraId="5F8B2548" w14:textId="6875A37B" w:rsidR="00712B03" w:rsidRPr="005A26AE" w:rsidRDefault="00712B03" w:rsidP="00712B03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</w:t>
            </w:r>
            <w:r w:rsidR="006F4ADF">
              <w:rPr>
                <w:rFonts w:ascii="Calibri" w:eastAsia="Calibri" w:hAnsi="Calibri" w:cs="Times New Roman"/>
                <w:sz w:val="21"/>
                <w:szCs w:val="21"/>
              </w:rPr>
              <w:t>the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departmental guidelines provide for selection of second and third PTR committee members?</w:t>
            </w:r>
          </w:p>
          <w:p w14:paraId="78221A50" w14:textId="25408C5B" w:rsidR="00712B03" w:rsidRPr="005A26AE" w:rsidRDefault="00712B03" w:rsidP="00712B03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specify that if more than one faculty member is eligible for PTR, the department may need to create different committees for each of these faculty members per </w:t>
            </w:r>
            <w:r w:rsidR="00BA33D9">
              <w:rPr>
                <w:rFonts w:ascii="Calibri" w:eastAsia="Calibri" w:hAnsi="Calibri" w:cs="Times New Roman"/>
                <w:sz w:val="21"/>
                <w:szCs w:val="21"/>
              </w:rPr>
              <w:t xml:space="preserve">University 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PTR Procedures?</w:t>
            </w:r>
          </w:p>
          <w:p w14:paraId="1323664A" w14:textId="77777777" w:rsidR="00C717F7" w:rsidRDefault="00712B03" w:rsidP="00C717F7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provide procedures for selecting a committee chair? </w:t>
            </w:r>
          </w:p>
          <w:p w14:paraId="50DFDABE" w14:textId="5017DBE1" w:rsidR="00C717F7" w:rsidRPr="00C717F7" w:rsidRDefault="005C3DCE" w:rsidP="00C717F7">
            <w:pPr>
              <w:widowControl w:val="0"/>
              <w:numPr>
                <w:ilvl w:val="0"/>
                <w:numId w:val="25"/>
              </w:numPr>
              <w:shd w:val="clear" w:color="auto" w:fill="FFFFFF" w:themeFill="background1"/>
              <w:ind w:left="792" w:hanging="27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717F7">
              <w:rPr>
                <w:rFonts w:ascii="Calibri" w:eastAsia="Calibri" w:hAnsi="Calibri" w:cs="Times New Roman"/>
                <w:sz w:val="21"/>
                <w:szCs w:val="21"/>
              </w:rPr>
              <w:t xml:space="preserve">   </w:t>
            </w:r>
            <w:r w:rsidR="00712B03" w:rsidRPr="00C717F7">
              <w:rPr>
                <w:rFonts w:ascii="Calibri" w:eastAsia="Calibri" w:hAnsi="Calibri" w:cs="Times New Roman"/>
                <w:i/>
                <w:sz w:val="21"/>
                <w:szCs w:val="21"/>
              </w:rPr>
              <w:t>Committee Review Procedures and Criteria</w:t>
            </w:r>
          </w:p>
          <w:p w14:paraId="7B98FAD8" w14:textId="36D77979" w:rsidR="00712B03" w:rsidRPr="005A26AE" w:rsidRDefault="00712B03" w:rsidP="00C717F7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provide a list of factors to be considered in determining whether standards have been met? </w:t>
            </w:r>
            <w:r w:rsidR="00C717F7" w:rsidRPr="00C717F7">
              <w:rPr>
                <w:rFonts w:ascii="Calibri" w:eastAsia="Calibri" w:hAnsi="Calibri" w:cs="Times New Roman"/>
                <w:sz w:val="21"/>
                <w:szCs w:val="21"/>
              </w:rPr>
              <w:t>OR state that criteria listed on page 11 of University PTR Procedures are sufficient</w:t>
            </w:r>
          </w:p>
          <w:p w14:paraId="36DC30F9" w14:textId="77777777" w:rsidR="00712B03" w:rsidRPr="005A26AE" w:rsidRDefault="00712B03" w:rsidP="00712B03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provide additional information relative to how and what is communicated to the chair?</w:t>
            </w:r>
          </w:p>
        </w:tc>
      </w:tr>
      <w:tr w:rsidR="00712B03" w:rsidRPr="005A26AE" w14:paraId="41C55A92" w14:textId="77777777" w:rsidTr="00361E5C"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5E16475A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5421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1463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17BC39AA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2AFCECCD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8625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00720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4415373C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7CF4CC90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5658B35C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9330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2790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23E5C4CA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40BB303B" w14:textId="77777777" w:rsidR="00712B03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2566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9843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06E6D481" w14:textId="77777777" w:rsidR="002800AE" w:rsidRDefault="002800AE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60730332" w14:textId="5B1BDDD8" w:rsidR="002800AE" w:rsidRPr="005A26AE" w:rsidRDefault="00854D09" w:rsidP="002800AE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6429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AE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800AE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2800AE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31310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AE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800AE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2800AE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68361FC6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</w:tcPr>
          <w:p w14:paraId="7F6DCEAF" w14:textId="77777777" w:rsidR="00712B03" w:rsidRPr="005A26AE" w:rsidRDefault="00712B03" w:rsidP="00712B03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 xml:space="preserve">Do departmental guidelines provide the disciplinary perspective on how changes in distribution of service, teaching and research over time in rank will be evaluated? </w:t>
            </w:r>
          </w:p>
          <w:p w14:paraId="329F1506" w14:textId="3855565A" w:rsidR="00712B03" w:rsidRPr="005A26AE" w:rsidRDefault="00712B03" w:rsidP="00712B03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 xml:space="preserve">Do departmental guidelines include language stating the committee must provide a written report of its assessment to the </w:t>
            </w:r>
            <w:r w:rsidR="006319A9">
              <w:rPr>
                <w:rFonts w:ascii="Calibri" w:eastAsia="Calibri" w:hAnsi="Calibri" w:cs="Times New Roman"/>
                <w:sz w:val="21"/>
                <w:szCs w:val="21"/>
              </w:rPr>
              <w:t>chair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per instructions on page </w:t>
            </w:r>
            <w:r w:rsidR="006319A9">
              <w:rPr>
                <w:rFonts w:ascii="Calibri" w:eastAsia="Calibri" w:hAnsi="Calibri" w:cs="Times New Roman"/>
                <w:sz w:val="21"/>
                <w:szCs w:val="21"/>
              </w:rPr>
              <w:t>11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of </w:t>
            </w:r>
            <w:r w:rsidR="00BA33D9">
              <w:rPr>
                <w:rFonts w:ascii="Calibri" w:eastAsia="Calibri" w:hAnsi="Calibri" w:cs="Times New Roman"/>
                <w:sz w:val="21"/>
                <w:szCs w:val="21"/>
              </w:rPr>
              <w:t xml:space="preserve">University 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PTR Procedures?  </w:t>
            </w:r>
          </w:p>
          <w:p w14:paraId="1BF64DFD" w14:textId="77777777" w:rsidR="00712B03" w:rsidRPr="005A26AE" w:rsidRDefault="00712B03" w:rsidP="00712B03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specify the committee report must include majority and minority views in cases where a unanimous decision is not reached?</w:t>
            </w:r>
          </w:p>
          <w:p w14:paraId="106861BB" w14:textId="77777777" w:rsidR="002800AE" w:rsidRDefault="00712B03" w:rsidP="002800AE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specify that the faculty member must be given the opportunity to review his/her file before it is forwarded to the dean?</w:t>
            </w:r>
          </w:p>
          <w:p w14:paraId="531AAF56" w14:textId="0F7A028D" w:rsidR="002800AE" w:rsidRPr="005A26AE" w:rsidRDefault="002800AE" w:rsidP="002800AE">
            <w:pPr>
              <w:widowControl w:val="0"/>
              <w:numPr>
                <w:ilvl w:val="1"/>
                <w:numId w:val="26"/>
              </w:numPr>
              <w:shd w:val="clear" w:color="auto" w:fill="FFFFFF" w:themeFill="background1"/>
              <w:tabs>
                <w:tab w:val="left" w:pos="792"/>
              </w:tabs>
              <w:ind w:left="13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specify </w:t>
            </w:r>
            <w:r w:rsidRPr="002800AE">
              <w:rPr>
                <w:rFonts w:ascii="Calibri" w:eastAsia="Calibri" w:hAnsi="Calibri" w:cs="Times New Roman"/>
                <w:sz w:val="21"/>
                <w:szCs w:val="21"/>
              </w:rPr>
              <w:t xml:space="preserve">who serves as the department chair for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units without department chairs?</w:t>
            </w:r>
          </w:p>
        </w:tc>
      </w:tr>
      <w:tr w:rsidR="00712B03" w:rsidRPr="005A26AE" w14:paraId="0F6AFFEC" w14:textId="77777777" w:rsidTr="00361E5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532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1D0CD70F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7462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4497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10A31067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EA80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VII.  Procedures for PTR of Department Chairs/Unit Heads, and Program Directors</w:t>
            </w:r>
          </w:p>
          <w:p w14:paraId="03091B5A" w14:textId="77777777" w:rsidR="00712B03" w:rsidRPr="005A26AE" w:rsidRDefault="00712B03" w:rsidP="00361E5C">
            <w:pPr>
              <w:widowControl w:val="0"/>
              <w:shd w:val="clear" w:color="auto" w:fill="FFFFFF" w:themeFill="background1"/>
              <w:ind w:left="43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indicate the title of the supervisor conducting PTR of chair/unit head or program director?</w:t>
            </w:r>
          </w:p>
        </w:tc>
      </w:tr>
      <w:tr w:rsidR="00712B03" w:rsidRPr="005A26AE" w14:paraId="1B3C2BED" w14:textId="77777777" w:rsidTr="00361E5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B5E" w14:textId="77777777" w:rsidR="00712B03" w:rsidRPr="005A26AE" w:rsidRDefault="00712B03" w:rsidP="00361E5C">
            <w:pPr>
              <w:shd w:val="clear" w:color="auto" w:fill="FFFFFF" w:themeFill="background1"/>
              <w:tabs>
                <w:tab w:val="left" w:pos="630"/>
              </w:tabs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</w:p>
          <w:p w14:paraId="7BCE9C54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2429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7254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031C9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 xml:space="preserve">VIII. Roles and Procedures for Administrative Review </w:t>
            </w:r>
          </w:p>
          <w:p w14:paraId="5F92BBD1" w14:textId="3ABB0133" w:rsidR="00712B03" w:rsidRPr="005A26AE" w:rsidRDefault="00712B03" w:rsidP="00BA33D9">
            <w:pPr>
              <w:widowControl w:val="0"/>
              <w:shd w:val="clear" w:color="auto" w:fill="FFFFFF" w:themeFill="background1"/>
              <w:ind w:left="342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refer to pages </w:t>
            </w:r>
            <w:r w:rsidR="006319A9">
              <w:rPr>
                <w:rFonts w:ascii="Calibri" w:eastAsia="Calibri" w:hAnsi="Calibri" w:cs="Times New Roman"/>
                <w:sz w:val="21"/>
                <w:szCs w:val="21"/>
              </w:rPr>
              <w:t>14-15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of</w:t>
            </w:r>
            <w:r w:rsidR="00BA33D9">
              <w:rPr>
                <w:rFonts w:ascii="Calibri" w:eastAsia="Calibri" w:hAnsi="Calibri" w:cs="Times New Roman"/>
                <w:sz w:val="21"/>
                <w:szCs w:val="21"/>
              </w:rPr>
              <w:t xml:space="preserve"> University 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PTR Procedures?</w:t>
            </w:r>
          </w:p>
        </w:tc>
      </w:tr>
      <w:tr w:rsidR="00712B03" w:rsidRPr="005A26AE" w14:paraId="683519DF" w14:textId="77777777" w:rsidTr="00361E5C"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14:paraId="6E6DE542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0900FDBB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2174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6209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0612A004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13916BF5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5226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5408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4CE759D0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626D6929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1A68399D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97497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1662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2B770F35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118F2F8F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80022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0981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3D20497B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14:paraId="1AAFC6EE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7216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03411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646F6ABB" w14:textId="77777777" w:rsidR="00712B03" w:rsidRPr="005A26AE" w:rsidRDefault="00854D09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6302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12060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215E72B5" w14:textId="77777777" w:rsidR="00712B03" w:rsidRPr="005A26AE" w:rsidRDefault="00712B03" w:rsidP="00361E5C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</w:tcPr>
          <w:p w14:paraId="3F635D60" w14:textId="77777777" w:rsidR="00712B03" w:rsidRPr="005A26AE" w:rsidRDefault="00712B03" w:rsidP="00361E5C">
            <w:pPr>
              <w:keepNext/>
              <w:keepLines/>
              <w:widowControl w:val="0"/>
              <w:shd w:val="clear" w:color="auto" w:fill="FFFFFF" w:themeFill="background1"/>
              <w:outlineLvl w:val="0"/>
              <w:rPr>
                <w:rFonts w:ascii="Calibri" w:eastAsia="Times New Roman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Times New Roman" w:hAnsi="Calibri" w:cs="Times New Roman"/>
                <w:b/>
                <w:sz w:val="21"/>
                <w:szCs w:val="21"/>
              </w:rPr>
              <w:t>IX.  The Professional Development Plan (PDP)</w:t>
            </w:r>
          </w:p>
          <w:p w14:paraId="6201FA9F" w14:textId="77777777" w:rsidR="00712B03" w:rsidRPr="005A26AE" w:rsidRDefault="00712B03" w:rsidP="00361E5C">
            <w:pPr>
              <w:widowControl w:val="0"/>
              <w:shd w:val="clear" w:color="auto" w:fill="FFFFFF" w:themeFill="background1"/>
              <w:ind w:left="43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state that a PDP is to be used for faculty who are determined to not meet standards?</w:t>
            </w:r>
          </w:p>
          <w:p w14:paraId="00F8A24C" w14:textId="77777777" w:rsidR="00712B03" w:rsidRPr="005A26AE" w:rsidRDefault="00712B03" w:rsidP="00712B03">
            <w:pPr>
              <w:widowControl w:val="0"/>
              <w:numPr>
                <w:ilvl w:val="0"/>
                <w:numId w:val="25"/>
              </w:numPr>
              <w:shd w:val="clear" w:color="auto" w:fill="FFFFFF" w:themeFill="background1"/>
              <w:ind w:left="792" w:hanging="27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departmental guidelines state that the PDP shall be no more than three years in duration, with a fourth year considered only in exceptional circumstances (specific criteria may be provided by department)?</w:t>
            </w:r>
          </w:p>
          <w:p w14:paraId="5D76ECBD" w14:textId="77777777" w:rsidR="00712B03" w:rsidRPr="005A26AE" w:rsidRDefault="00712B03" w:rsidP="00712B03">
            <w:pPr>
              <w:widowControl w:val="0"/>
              <w:numPr>
                <w:ilvl w:val="0"/>
                <w:numId w:val="25"/>
              </w:numPr>
              <w:shd w:val="clear" w:color="auto" w:fill="FFFFFF" w:themeFill="background1"/>
              <w:ind w:left="792" w:hanging="270"/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Has the department ensured that all objectives are clear and measurable?</w:t>
            </w:r>
          </w:p>
          <w:p w14:paraId="3664F22B" w14:textId="77777777" w:rsidR="00712B03" w:rsidRPr="005A26AE" w:rsidRDefault="00712B03" w:rsidP="00361E5C">
            <w:pPr>
              <w:widowControl w:val="0"/>
              <w:shd w:val="clear" w:color="auto" w:fill="FFFFFF" w:themeFill="background1"/>
              <w:ind w:left="43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Do the departmental guidelines specify:</w:t>
            </w:r>
          </w:p>
          <w:p w14:paraId="59AB22F4" w14:textId="77777777" w:rsidR="00712B03" w:rsidRPr="005A26AE" w:rsidRDefault="00712B03" w:rsidP="00712B03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ind w:left="972" w:hanging="27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Chair/Designee and faculty member jointly agree on PDP no later than 30 business days after PTR.  </w:t>
            </w:r>
          </w:p>
          <w:p w14:paraId="1568C17C" w14:textId="77777777" w:rsidR="00712B03" w:rsidRPr="005A26AE" w:rsidRDefault="00712B03" w:rsidP="00361E5C">
            <w:pPr>
              <w:widowControl w:val="0"/>
              <w:shd w:val="clear" w:color="auto" w:fill="FFFFFF" w:themeFill="background1"/>
              <w:ind w:left="52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Do departmental guidelines refer to page </w:t>
            </w:r>
            <w:r w:rsidR="006319A9">
              <w:rPr>
                <w:rFonts w:ascii="Calibri" w:eastAsia="Calibri" w:hAnsi="Calibri" w:cs="Times New Roman"/>
                <w:sz w:val="21"/>
                <w:szCs w:val="21"/>
              </w:rPr>
              <w:t>16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IX, B2 in event consensus cannot be reached?</w:t>
            </w:r>
          </w:p>
          <w:p w14:paraId="6ED37987" w14:textId="3329D1ED" w:rsidR="00712B03" w:rsidRPr="005A26AE" w:rsidRDefault="00712B03" w:rsidP="00361E5C">
            <w:pPr>
              <w:widowControl w:val="0"/>
              <w:shd w:val="clear" w:color="auto" w:fill="FFFFFF" w:themeFill="background1"/>
              <w:ind w:left="43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 Do departmental guidelines refer to </w:t>
            </w:r>
            <w:r w:rsidR="00BA33D9">
              <w:rPr>
                <w:rFonts w:ascii="Calibri" w:eastAsia="Calibri" w:hAnsi="Calibri" w:cs="Times New Roman"/>
                <w:sz w:val="21"/>
                <w:szCs w:val="21"/>
              </w:rPr>
              <w:t xml:space="preserve">University 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PTR procedures or restate the following 10 bullets?</w:t>
            </w:r>
          </w:p>
          <w:p w14:paraId="41EA14D2" w14:textId="77777777" w:rsidR="00712B03" w:rsidRPr="005A26AE" w:rsidRDefault="00712B03" w:rsidP="00712B03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ind w:left="972" w:hanging="27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Progress and Resolution of PDP</w:t>
            </w: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ab/>
            </w:r>
          </w:p>
          <w:p w14:paraId="4C2DA1F7" w14:textId="77777777" w:rsidR="00712B03" w:rsidRPr="005A26AE" w:rsidRDefault="00712B03" w:rsidP="00712B03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Chair/designee and faculty to meet for a check every 6 months for duration of PDP</w:t>
            </w:r>
          </w:p>
          <w:p w14:paraId="0DAB6D3B" w14:textId="77777777" w:rsidR="00712B03" w:rsidRPr="005A26AE" w:rsidRDefault="00712B03" w:rsidP="00712B03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num" w:pos="1800"/>
              </w:tabs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The basis for approving/denying an extension of PDP will be specified.</w:t>
            </w:r>
          </w:p>
          <w:p w14:paraId="048A2483" w14:textId="77777777" w:rsidR="00712B03" w:rsidRPr="005A26AE" w:rsidRDefault="00712B03" w:rsidP="00712B03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num" w:pos="1800"/>
              </w:tabs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A completed report to department chair will be submitted.</w:t>
            </w:r>
          </w:p>
          <w:p w14:paraId="42A77248" w14:textId="77777777" w:rsidR="00712B03" w:rsidRPr="005A26AE" w:rsidRDefault="00712B03" w:rsidP="00712B03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num" w:pos="1800"/>
              </w:tabs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If chair/designee and faculty agree that objectives are met, a letter of completion and PDP report will be forwarded to dean.</w:t>
            </w:r>
          </w:p>
          <w:p w14:paraId="2CD812F1" w14:textId="77777777" w:rsidR="00712B03" w:rsidRPr="005A26AE" w:rsidRDefault="00712B03" w:rsidP="00712B03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num" w:pos="1800"/>
              </w:tabs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If chair/designee and faculty member do not agree, chair will write a letter to the dean indicating which objectives were not met.</w:t>
            </w:r>
          </w:p>
          <w:p w14:paraId="785B78C5" w14:textId="77777777" w:rsidR="00712B03" w:rsidRPr="005A26AE" w:rsidRDefault="00712B03" w:rsidP="00712B03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num" w:pos="1800"/>
              </w:tabs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The faculty member will request, in writing, a conference with the chair within 10 working days of receipt of chair’s letter.</w:t>
            </w:r>
          </w:p>
        </w:tc>
      </w:tr>
      <w:tr w:rsidR="00712B03" w:rsidRPr="005A26AE" w14:paraId="4E95A183" w14:textId="77777777" w:rsidTr="00361E5C"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582E6709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0733BB1C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669DD7CB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506C708B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6B26709E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3CBB3B5C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75E109DE" w14:textId="77777777" w:rsidR="00712B03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45A8C199" w14:textId="77777777" w:rsidR="00E574C9" w:rsidRPr="005A26AE" w:rsidRDefault="00E574C9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5544747F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3E3606E0" w14:textId="77777777" w:rsidR="00712B03" w:rsidRPr="005A26AE" w:rsidRDefault="00854D09" w:rsidP="00712B03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045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20828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39B297F1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137BC6DB" w14:textId="77777777" w:rsidR="00712B03" w:rsidRDefault="00712B03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7617D608" w14:textId="77777777" w:rsidR="00E574C9" w:rsidRPr="005A26AE" w:rsidRDefault="00E574C9" w:rsidP="00361E5C">
            <w:pPr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0E886BEB" w14:textId="77777777" w:rsidR="00712B03" w:rsidRPr="005A26AE" w:rsidRDefault="00854D09" w:rsidP="00712B03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4350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112651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22A0DE3B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</w:tcPr>
          <w:p w14:paraId="107A3855" w14:textId="77777777" w:rsidR="00712B03" w:rsidRPr="005A26AE" w:rsidRDefault="00712B03" w:rsidP="00E574C9">
            <w:pPr>
              <w:widowControl w:val="0"/>
              <w:numPr>
                <w:ilvl w:val="0"/>
                <w:numId w:val="29"/>
              </w:num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>The PTR candidate will provide additional materials for review within 10 working days of the chair’s letter.</w:t>
            </w:r>
          </w:p>
          <w:p w14:paraId="3BCFBF84" w14:textId="77777777" w:rsidR="00712B03" w:rsidRPr="005A26AE" w:rsidRDefault="00712B03" w:rsidP="00E574C9">
            <w:pPr>
              <w:widowControl w:val="0"/>
              <w:numPr>
                <w:ilvl w:val="0"/>
                <w:numId w:val="29"/>
              </w:num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Chair may reverse decision and submit revised letter to the dean.</w:t>
            </w:r>
          </w:p>
          <w:p w14:paraId="2BF2EBFE" w14:textId="77777777" w:rsidR="00712B03" w:rsidRPr="005A26AE" w:rsidRDefault="00712B03" w:rsidP="00E574C9">
            <w:pPr>
              <w:widowControl w:val="0"/>
              <w:numPr>
                <w:ilvl w:val="0"/>
                <w:numId w:val="29"/>
              </w:num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If faculty member refuses to comply with PDP, he or she may be subject to sanctions.</w:t>
            </w:r>
          </w:p>
          <w:p w14:paraId="21543C3A" w14:textId="77777777" w:rsidR="00712B03" w:rsidRDefault="00712B03" w:rsidP="00E574C9">
            <w:pPr>
              <w:widowControl w:val="0"/>
              <w:numPr>
                <w:ilvl w:val="0"/>
                <w:numId w:val="29"/>
              </w:num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If chair and dean agree PDP is complete, PTR salary increase will be effective the beginning of the next academic year (AY).  </w:t>
            </w:r>
          </w:p>
          <w:p w14:paraId="6C06383F" w14:textId="77777777" w:rsidR="00E574C9" w:rsidRDefault="00E574C9" w:rsidP="00E574C9">
            <w:pPr>
              <w:widowControl w:val="0"/>
              <w:ind w:left="342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0C99E4C8" w14:textId="77777777" w:rsidR="00E574C9" w:rsidRPr="005A26AE" w:rsidRDefault="00E574C9" w:rsidP="00E574C9">
            <w:pPr>
              <w:widowControl w:val="0"/>
              <w:ind w:left="342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Did the department include the following language?</w:t>
            </w:r>
          </w:p>
          <w:p w14:paraId="06EA77E5" w14:textId="77777777" w:rsidR="00E574C9" w:rsidRPr="005A26AE" w:rsidRDefault="00E574C9" w:rsidP="00E574C9">
            <w:pPr>
              <w:widowControl w:val="0"/>
              <w:numPr>
                <w:ilvl w:val="0"/>
                <w:numId w:val="29"/>
              </w:numP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i/>
                <w:sz w:val="21"/>
                <w:szCs w:val="21"/>
              </w:rPr>
              <w:t xml:space="preserve">PDP and information on how it was fulfilled must be signed within 20 working days of completion.  </w:t>
            </w:r>
          </w:p>
          <w:p w14:paraId="3832B6C1" w14:textId="77777777" w:rsidR="00E574C9" w:rsidRPr="005A26AE" w:rsidRDefault="00E574C9" w:rsidP="00E574C9">
            <w:pPr>
              <w:widowControl w:val="0"/>
              <w:ind w:left="1440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14:paraId="37974574" w14:textId="77777777" w:rsidR="00712B03" w:rsidRPr="005A26AE" w:rsidRDefault="00712B03" w:rsidP="00361E5C">
            <w:pPr>
              <w:widowControl w:val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Funding of PDP</w:t>
            </w:r>
          </w:p>
          <w:p w14:paraId="359DF6E8" w14:textId="77777777" w:rsidR="00712B03" w:rsidRPr="005A26AE" w:rsidRDefault="00712B03" w:rsidP="00361E5C">
            <w:pPr>
              <w:widowControl w:val="0"/>
              <w:ind w:left="342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Have department members been made aware that:</w:t>
            </w:r>
          </w:p>
          <w:p w14:paraId="0815FCF3" w14:textId="77777777" w:rsidR="00712B03" w:rsidRPr="005A26AE" w:rsidRDefault="00712B03" w:rsidP="00E574C9">
            <w:pPr>
              <w:widowControl w:val="0"/>
              <w:numPr>
                <w:ilvl w:val="0"/>
                <w:numId w:val="29"/>
              </w:num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>Training for developing and administrating the PDP will be provided by the Office of Academic Affairs (OAA)?</w:t>
            </w:r>
          </w:p>
        </w:tc>
      </w:tr>
      <w:tr w:rsidR="00712B03" w:rsidRPr="005A26AE" w14:paraId="0CB7DB1B" w14:textId="77777777" w:rsidTr="00361E5C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02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167D270" w14:textId="77777777" w:rsidR="00712B03" w:rsidRPr="005A26AE" w:rsidRDefault="00854D09" w:rsidP="00712B03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20344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Yes</w:t>
            </w:r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1"/>
                  <w:szCs w:val="21"/>
                </w:rPr>
                <w:id w:val="-9038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03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12B03" w:rsidRPr="005A26A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No</w:t>
            </w:r>
            <w:r w:rsidR="00712B03" w:rsidRPr="005A26AE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5700DE10" w14:textId="77777777" w:rsidR="00712B03" w:rsidRPr="005A26AE" w:rsidRDefault="00712B03" w:rsidP="00361E5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401AC" w14:textId="77777777" w:rsidR="00712B03" w:rsidRPr="005A26AE" w:rsidRDefault="00712B03" w:rsidP="00361E5C">
            <w:pPr>
              <w:keepNext/>
              <w:keepLines/>
              <w:widowControl w:val="0"/>
              <w:outlineLvl w:val="0"/>
              <w:rPr>
                <w:rFonts w:ascii="Calibri" w:eastAsia="Times New Roman" w:hAnsi="Calibri" w:cs="Times New Roman"/>
                <w:b/>
              </w:rPr>
            </w:pPr>
            <w:r w:rsidRPr="005A26AE">
              <w:rPr>
                <w:rFonts w:ascii="Calibri" w:eastAsia="Times New Roman" w:hAnsi="Calibri" w:cs="Times New Roman"/>
                <w:b/>
              </w:rPr>
              <w:t>X.   Assessment of Post-Tenure Review Process</w:t>
            </w:r>
          </w:p>
          <w:p w14:paraId="4CD118F9" w14:textId="77777777" w:rsidR="00712B03" w:rsidRPr="005A26AE" w:rsidRDefault="00712B03" w:rsidP="00361E5C">
            <w:pPr>
              <w:widowControl w:val="0"/>
              <w:ind w:left="342"/>
              <w:rPr>
                <w:rFonts w:ascii="Calibri" w:eastAsia="Calibri" w:hAnsi="Calibri" w:cs="Times New Roman"/>
                <w:b/>
              </w:rPr>
            </w:pPr>
            <w:r w:rsidRPr="005A26AE">
              <w:rPr>
                <w:rFonts w:ascii="Calibri" w:eastAsia="Calibri" w:hAnsi="Calibri" w:cs="Times New Roman"/>
                <w:sz w:val="21"/>
                <w:szCs w:val="21"/>
              </w:rPr>
              <w:t>Did the department consider stating the intent to collect comments from the faculty assessed and those who serve on PTR committees?</w:t>
            </w:r>
          </w:p>
        </w:tc>
      </w:tr>
    </w:tbl>
    <w:p w14:paraId="198A5712" w14:textId="77777777" w:rsidR="00C52A2D" w:rsidRDefault="00C52A2D" w:rsidP="00C52A2D">
      <w:pPr>
        <w:spacing w:after="240" w:line="240" w:lineRule="auto"/>
        <w:rPr>
          <w:rFonts w:cs="Times New Roman"/>
        </w:rPr>
      </w:pPr>
    </w:p>
    <w:p w14:paraId="6B3B0343" w14:textId="77777777" w:rsidR="00C52A2D" w:rsidRDefault="00C52A2D" w:rsidP="00C52A2D">
      <w:pPr>
        <w:spacing w:after="240" w:line="240" w:lineRule="auto"/>
        <w:rPr>
          <w:rFonts w:cs="Times New Roman"/>
        </w:rPr>
      </w:pPr>
    </w:p>
    <w:p w14:paraId="6E413937" w14:textId="77777777" w:rsidR="00C52A2D" w:rsidRPr="005A26AE" w:rsidRDefault="00C52A2D" w:rsidP="00C52A2D">
      <w:pPr>
        <w:spacing w:after="240" w:line="240" w:lineRule="auto"/>
        <w:rPr>
          <w:rFonts w:cs="Times New Roman"/>
        </w:rPr>
      </w:pPr>
      <w:r w:rsidRPr="005A26AE">
        <w:rPr>
          <w:rFonts w:cs="Times New Roman"/>
        </w:rPr>
        <w:t xml:space="preserve">Academic </w:t>
      </w:r>
      <w:r>
        <w:rPr>
          <w:rFonts w:cs="Times New Roman"/>
        </w:rPr>
        <w:t>Department</w:t>
      </w:r>
      <w:r w:rsidRPr="005A26AE">
        <w:rPr>
          <w:rFonts w:cs="Times New Roman"/>
        </w:rPr>
        <w:t>:</w:t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</w:rPr>
        <w:tab/>
        <w:t>Date:</w:t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</w:p>
    <w:p w14:paraId="573CF79A" w14:textId="77777777" w:rsidR="00C52A2D" w:rsidRPr="005A26AE" w:rsidRDefault="00C52A2D" w:rsidP="00C52A2D">
      <w:pPr>
        <w:spacing w:after="240" w:line="240" w:lineRule="auto"/>
        <w:rPr>
          <w:rFonts w:cs="Times New Roman"/>
        </w:rPr>
      </w:pPr>
      <w:r w:rsidRPr="005A26AE">
        <w:rPr>
          <w:rFonts w:cs="Times New Roman"/>
        </w:rPr>
        <w:t>Chair’s Signature:</w:t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</w:rPr>
        <w:tab/>
        <w:t>Date:</w:t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</w:p>
    <w:p w14:paraId="58F3BC44" w14:textId="77777777" w:rsidR="00C52A2D" w:rsidRPr="00755146" w:rsidRDefault="00C52A2D" w:rsidP="00C52A2D">
      <w:pPr>
        <w:spacing w:after="240" w:line="240" w:lineRule="auto"/>
        <w:rPr>
          <w:rFonts w:cs="Times New Roman"/>
          <w:u w:val="single"/>
        </w:rPr>
      </w:pPr>
      <w:r w:rsidRPr="005A26AE">
        <w:rPr>
          <w:rFonts w:cs="Times New Roman"/>
        </w:rPr>
        <w:t>Dean’s Signature:</w:t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  <w:u w:val="single"/>
        </w:rPr>
        <w:tab/>
      </w:r>
      <w:r w:rsidRPr="005A26AE">
        <w:rPr>
          <w:rFonts w:cs="Times New Roman"/>
        </w:rPr>
        <w:tab/>
        <w:t>Date: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045D5BB3" w14:textId="77777777" w:rsidR="000D3B3B" w:rsidRPr="000D3B3B" w:rsidRDefault="000D3B3B" w:rsidP="000D3B3B">
      <w:pPr>
        <w:pStyle w:val="Heading2"/>
        <w:numPr>
          <w:ilvl w:val="0"/>
          <w:numId w:val="0"/>
        </w:numPr>
        <w:rPr>
          <w:rFonts w:cs="Times New Roman"/>
        </w:rPr>
      </w:pPr>
    </w:p>
    <w:sectPr w:rsidR="000D3B3B" w:rsidRPr="000D3B3B" w:rsidSect="00712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B624" w14:textId="77777777" w:rsidR="00854D09" w:rsidRDefault="00854D09" w:rsidP="00567AF9">
      <w:pPr>
        <w:spacing w:line="240" w:lineRule="auto"/>
      </w:pPr>
      <w:r>
        <w:separator/>
      </w:r>
    </w:p>
  </w:endnote>
  <w:endnote w:type="continuationSeparator" w:id="0">
    <w:p w14:paraId="67CA76FF" w14:textId="77777777" w:rsidR="00854D09" w:rsidRDefault="00854D09" w:rsidP="0056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7A91" w14:textId="77777777" w:rsidR="00361E5C" w:rsidRPr="000151E1" w:rsidRDefault="00361E5C" w:rsidP="00361E5C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Page </w:t>
    </w:r>
    <w:r w:rsidRPr="00567AF9">
      <w:rPr>
        <w:sz w:val="16"/>
      </w:rPr>
      <w:fldChar w:fldCharType="begin"/>
    </w:r>
    <w:r w:rsidRPr="00567AF9">
      <w:rPr>
        <w:sz w:val="16"/>
      </w:rPr>
      <w:instrText xml:space="preserve"> PAGE   \* MERGEFORMAT </w:instrText>
    </w:r>
    <w:r w:rsidRPr="00567AF9">
      <w:rPr>
        <w:sz w:val="16"/>
      </w:rPr>
      <w:fldChar w:fldCharType="separate"/>
    </w:r>
    <w:r w:rsidR="00B978BE">
      <w:rPr>
        <w:noProof/>
        <w:sz w:val="16"/>
      </w:rPr>
      <w:t>8</w:t>
    </w:r>
    <w:r w:rsidRPr="00567AF9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25E75" w14:textId="77777777" w:rsidR="00361E5C" w:rsidRDefault="00361E5C" w:rsidP="00361E5C">
    <w:pPr>
      <w:pStyle w:val="ListParagraph"/>
      <w:rPr>
        <w:rFonts w:cs="Times New Roman"/>
        <w:b/>
        <w:sz w:val="16"/>
      </w:rPr>
    </w:pPr>
  </w:p>
  <w:p w14:paraId="0DAE9CE0" w14:textId="77777777" w:rsidR="00361E5C" w:rsidRDefault="00361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F298" w14:textId="77777777" w:rsidR="00854D09" w:rsidRDefault="00854D09" w:rsidP="00567AF9">
      <w:pPr>
        <w:spacing w:line="240" w:lineRule="auto"/>
      </w:pPr>
      <w:r>
        <w:separator/>
      </w:r>
    </w:p>
  </w:footnote>
  <w:footnote w:type="continuationSeparator" w:id="0">
    <w:p w14:paraId="14E8062F" w14:textId="77777777" w:rsidR="00854D09" w:rsidRDefault="00854D09" w:rsidP="0056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E914" w14:textId="50248801" w:rsidR="008E4159" w:rsidRPr="004C0E8D" w:rsidRDefault="008E4159">
    <w:pPr>
      <w:pStyle w:val="Header"/>
      <w:rPr>
        <w:i/>
        <w:color w:val="808080" w:themeColor="background1" w:themeShade="80"/>
        <w:sz w:val="14"/>
        <w:szCs w:val="14"/>
      </w:rPr>
    </w:pPr>
    <w:r w:rsidRPr="004C0E8D">
      <w:rPr>
        <w:i/>
        <w:color w:val="808080" w:themeColor="background1" w:themeShade="80"/>
        <w:sz w:val="14"/>
        <w:szCs w:val="14"/>
      </w:rPr>
      <w:t>Update</w:t>
    </w:r>
    <w:r w:rsidR="0027039A">
      <w:rPr>
        <w:i/>
        <w:color w:val="808080" w:themeColor="background1" w:themeShade="80"/>
        <w:sz w:val="14"/>
        <w:szCs w:val="14"/>
      </w:rPr>
      <w:t xml:space="preserve">d </w:t>
    </w:r>
    <w:r w:rsidR="00DD56E2">
      <w:rPr>
        <w:i/>
        <w:color w:val="808080" w:themeColor="background1" w:themeShade="80"/>
        <w:sz w:val="14"/>
        <w:szCs w:val="14"/>
      </w:rPr>
      <w:t>10/</w:t>
    </w:r>
    <w:r w:rsidR="00F32CE0">
      <w:rPr>
        <w:i/>
        <w:color w:val="808080" w:themeColor="background1" w:themeShade="80"/>
        <w:sz w:val="14"/>
        <w:szCs w:val="14"/>
      </w:rPr>
      <w:t>23</w:t>
    </w:r>
    <w:r w:rsidRPr="004C0E8D">
      <w:rPr>
        <w:i/>
        <w:color w:val="808080" w:themeColor="background1" w:themeShade="80"/>
        <w:sz w:val="14"/>
        <w:szCs w:val="14"/>
      </w:rPr>
      <w:t>/15_</w:t>
    </w:r>
    <w:r w:rsidR="00DD56E2">
      <w:rPr>
        <w:i/>
        <w:color w:val="808080" w:themeColor="background1" w:themeShade="80"/>
        <w:sz w:val="14"/>
        <w:szCs w:val="14"/>
      </w:rPr>
      <w:t>smd</w:t>
    </w:r>
  </w:p>
  <w:p w14:paraId="1DBBDF6C" w14:textId="748A7F55" w:rsidR="00361E5C" w:rsidRPr="00B617CF" w:rsidRDefault="00361E5C" w:rsidP="00361E5C">
    <w:pPr>
      <w:pStyle w:val="Header"/>
      <w:tabs>
        <w:tab w:val="clear" w:pos="4680"/>
        <w:tab w:val="clear" w:pos="9360"/>
        <w:tab w:val="left" w:pos="4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EAE"/>
    <w:multiLevelType w:val="hybridMultilevel"/>
    <w:tmpl w:val="B9EC4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1269A"/>
    <w:multiLevelType w:val="hybridMultilevel"/>
    <w:tmpl w:val="5D1099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D300F"/>
    <w:multiLevelType w:val="hybridMultilevel"/>
    <w:tmpl w:val="E488FA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235D6"/>
    <w:multiLevelType w:val="hybridMultilevel"/>
    <w:tmpl w:val="E50A4D9A"/>
    <w:lvl w:ilvl="0" w:tplc="82D6F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F2255"/>
    <w:multiLevelType w:val="hybridMultilevel"/>
    <w:tmpl w:val="7E727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56719"/>
    <w:multiLevelType w:val="hybridMultilevel"/>
    <w:tmpl w:val="538ECEDA"/>
    <w:lvl w:ilvl="0" w:tplc="D0ECAAB4">
      <w:start w:val="1"/>
      <w:numFmt w:val="lowerRoman"/>
      <w:lvlText w:val="%1."/>
      <w:lvlJc w:val="right"/>
      <w:pPr>
        <w:ind w:left="2682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2" w:hanging="360"/>
      </w:pPr>
    </w:lvl>
    <w:lvl w:ilvl="2" w:tplc="0409001B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6" w15:restartNumberingAfterBreak="0">
    <w:nsid w:val="23180DCE"/>
    <w:multiLevelType w:val="hybridMultilevel"/>
    <w:tmpl w:val="7332CC12"/>
    <w:lvl w:ilvl="0" w:tplc="9C76D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30197"/>
    <w:multiLevelType w:val="hybridMultilevel"/>
    <w:tmpl w:val="7B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983FD7"/>
    <w:multiLevelType w:val="multilevel"/>
    <w:tmpl w:val="1B60BA7C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384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31F23FA2"/>
    <w:multiLevelType w:val="hybridMultilevel"/>
    <w:tmpl w:val="D78A5D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A27E52"/>
    <w:multiLevelType w:val="multilevel"/>
    <w:tmpl w:val="B8DC597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384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39856460"/>
    <w:multiLevelType w:val="hybridMultilevel"/>
    <w:tmpl w:val="F3941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FF46FD"/>
    <w:multiLevelType w:val="hybridMultilevel"/>
    <w:tmpl w:val="3A30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2B46"/>
    <w:multiLevelType w:val="hybridMultilevel"/>
    <w:tmpl w:val="C1A69A26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4" w15:restartNumberingAfterBreak="0">
    <w:nsid w:val="4ADD57B9"/>
    <w:multiLevelType w:val="hybridMultilevel"/>
    <w:tmpl w:val="1E1218A2"/>
    <w:lvl w:ilvl="0" w:tplc="E70C42E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310ECC"/>
    <w:multiLevelType w:val="hybridMultilevel"/>
    <w:tmpl w:val="BEAA1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305B4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638375D4"/>
    <w:multiLevelType w:val="hybridMultilevel"/>
    <w:tmpl w:val="34DE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57271"/>
    <w:multiLevelType w:val="multilevel"/>
    <w:tmpl w:val="69C89CE8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744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668C53CF"/>
    <w:multiLevelType w:val="multilevel"/>
    <w:tmpl w:val="CBB2258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9396B85"/>
    <w:multiLevelType w:val="hybridMultilevel"/>
    <w:tmpl w:val="5748C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027342"/>
    <w:multiLevelType w:val="hybridMultilevel"/>
    <w:tmpl w:val="167C099E"/>
    <w:lvl w:ilvl="0" w:tplc="1A22F1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F03F4"/>
    <w:multiLevelType w:val="hybridMultilevel"/>
    <w:tmpl w:val="978C45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BD01C2"/>
    <w:multiLevelType w:val="hybridMultilevel"/>
    <w:tmpl w:val="EC7CE670"/>
    <w:lvl w:ilvl="0" w:tplc="EFEA625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31888"/>
    <w:multiLevelType w:val="hybridMultilevel"/>
    <w:tmpl w:val="7F66E1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8"/>
  </w:num>
  <w:num w:numId="5">
    <w:abstractNumId w:val="8"/>
  </w:num>
  <w:num w:numId="6">
    <w:abstractNumId w:val="14"/>
  </w:num>
  <w:num w:numId="7">
    <w:abstractNumId w:val="3"/>
  </w:num>
  <w:num w:numId="8">
    <w:abstractNumId w:val="23"/>
  </w:num>
  <w:num w:numId="9">
    <w:abstractNumId w:val="24"/>
  </w:num>
  <w:num w:numId="10">
    <w:abstractNumId w:val="1"/>
  </w:num>
  <w:num w:numId="11">
    <w:abstractNumId w:val="5"/>
  </w:num>
  <w:num w:numId="12">
    <w:abstractNumId w:val="2"/>
  </w:num>
  <w:num w:numId="13">
    <w:abstractNumId w:val="21"/>
  </w:num>
  <w:num w:numId="14">
    <w:abstractNumId w:val="19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11"/>
  </w:num>
  <w:num w:numId="21">
    <w:abstractNumId w:val="19"/>
  </w:num>
  <w:num w:numId="22">
    <w:abstractNumId w:val="19"/>
  </w:num>
  <w:num w:numId="23">
    <w:abstractNumId w:val="16"/>
  </w:num>
  <w:num w:numId="24">
    <w:abstractNumId w:val="17"/>
  </w:num>
  <w:num w:numId="25">
    <w:abstractNumId w:val="13"/>
  </w:num>
  <w:num w:numId="26">
    <w:abstractNumId w:val="7"/>
  </w:num>
  <w:num w:numId="27">
    <w:abstractNumId w:val="22"/>
  </w:num>
  <w:num w:numId="28">
    <w:abstractNumId w:val="20"/>
  </w:num>
  <w:num w:numId="29">
    <w:abstractNumId w:val="0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FHpas/MoGfSsIuJWEsxqyyKiW+xbe6ANHNVL1J9SEv4Mkna0RGacNdNqZcd9qE351SYgh8eWkkCPEZZ9lCWw==" w:salt="2SImao0E0u7jO4yvOj1s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A2"/>
    <w:rsid w:val="00000EA4"/>
    <w:rsid w:val="00080985"/>
    <w:rsid w:val="000817C6"/>
    <w:rsid w:val="000A1DBC"/>
    <w:rsid w:val="000D1210"/>
    <w:rsid w:val="000D3B3B"/>
    <w:rsid w:val="00130F3B"/>
    <w:rsid w:val="0013276D"/>
    <w:rsid w:val="001453DB"/>
    <w:rsid w:val="00152C2B"/>
    <w:rsid w:val="00153DAC"/>
    <w:rsid w:val="00170DE3"/>
    <w:rsid w:val="001717DD"/>
    <w:rsid w:val="001811DD"/>
    <w:rsid w:val="00191B27"/>
    <w:rsid w:val="001C309E"/>
    <w:rsid w:val="001D78FF"/>
    <w:rsid w:val="001E10C7"/>
    <w:rsid w:val="001F43BF"/>
    <w:rsid w:val="002633FA"/>
    <w:rsid w:val="0027039A"/>
    <w:rsid w:val="00273754"/>
    <w:rsid w:val="002800AE"/>
    <w:rsid w:val="00282AEE"/>
    <w:rsid w:val="00296911"/>
    <w:rsid w:val="002A74B8"/>
    <w:rsid w:val="002B5C0A"/>
    <w:rsid w:val="002D4C0F"/>
    <w:rsid w:val="003422B7"/>
    <w:rsid w:val="003554D4"/>
    <w:rsid w:val="00361E5C"/>
    <w:rsid w:val="00383111"/>
    <w:rsid w:val="0039773E"/>
    <w:rsid w:val="003C79CA"/>
    <w:rsid w:val="003D57B8"/>
    <w:rsid w:val="0041155B"/>
    <w:rsid w:val="00414527"/>
    <w:rsid w:val="00433DA6"/>
    <w:rsid w:val="00444814"/>
    <w:rsid w:val="004475A2"/>
    <w:rsid w:val="0046782F"/>
    <w:rsid w:val="004A479F"/>
    <w:rsid w:val="004C0E8D"/>
    <w:rsid w:val="004C232C"/>
    <w:rsid w:val="004D5550"/>
    <w:rsid w:val="004F1E20"/>
    <w:rsid w:val="004F4889"/>
    <w:rsid w:val="00543596"/>
    <w:rsid w:val="0055129F"/>
    <w:rsid w:val="00567AF9"/>
    <w:rsid w:val="00567F3A"/>
    <w:rsid w:val="00581610"/>
    <w:rsid w:val="00583AE0"/>
    <w:rsid w:val="00587E9F"/>
    <w:rsid w:val="005C3DCE"/>
    <w:rsid w:val="005D0FDA"/>
    <w:rsid w:val="006237D4"/>
    <w:rsid w:val="006319A9"/>
    <w:rsid w:val="00647908"/>
    <w:rsid w:val="00657521"/>
    <w:rsid w:val="0067156B"/>
    <w:rsid w:val="006C2BAA"/>
    <w:rsid w:val="006E38EE"/>
    <w:rsid w:val="006F4A8E"/>
    <w:rsid w:val="006F4ADF"/>
    <w:rsid w:val="00712B03"/>
    <w:rsid w:val="00723BEF"/>
    <w:rsid w:val="00732E0F"/>
    <w:rsid w:val="0074376F"/>
    <w:rsid w:val="00773ADF"/>
    <w:rsid w:val="00791181"/>
    <w:rsid w:val="007C702C"/>
    <w:rsid w:val="007D5B6C"/>
    <w:rsid w:val="007E2BCF"/>
    <w:rsid w:val="007E5AB9"/>
    <w:rsid w:val="008152F1"/>
    <w:rsid w:val="008225D1"/>
    <w:rsid w:val="00845C6B"/>
    <w:rsid w:val="00854D09"/>
    <w:rsid w:val="008D30E6"/>
    <w:rsid w:val="008D761B"/>
    <w:rsid w:val="008E4159"/>
    <w:rsid w:val="0090071A"/>
    <w:rsid w:val="009239CE"/>
    <w:rsid w:val="00923BB6"/>
    <w:rsid w:val="00930950"/>
    <w:rsid w:val="00940DBD"/>
    <w:rsid w:val="009415CE"/>
    <w:rsid w:val="009738E3"/>
    <w:rsid w:val="00997B89"/>
    <w:rsid w:val="009A081C"/>
    <w:rsid w:val="009D6DD9"/>
    <w:rsid w:val="009E2074"/>
    <w:rsid w:val="00A234B7"/>
    <w:rsid w:val="00A274B9"/>
    <w:rsid w:val="00A44B09"/>
    <w:rsid w:val="00A56216"/>
    <w:rsid w:val="00A57E63"/>
    <w:rsid w:val="00A74754"/>
    <w:rsid w:val="00A773A6"/>
    <w:rsid w:val="00AC3B4E"/>
    <w:rsid w:val="00AE0A11"/>
    <w:rsid w:val="00AE1068"/>
    <w:rsid w:val="00B76B0D"/>
    <w:rsid w:val="00B907D4"/>
    <w:rsid w:val="00B93167"/>
    <w:rsid w:val="00B978BE"/>
    <w:rsid w:val="00BA0CBE"/>
    <w:rsid w:val="00BA33D9"/>
    <w:rsid w:val="00BA6FC3"/>
    <w:rsid w:val="00BE7DD6"/>
    <w:rsid w:val="00C066CE"/>
    <w:rsid w:val="00C06CCA"/>
    <w:rsid w:val="00C20052"/>
    <w:rsid w:val="00C52A2D"/>
    <w:rsid w:val="00C717F7"/>
    <w:rsid w:val="00C7701D"/>
    <w:rsid w:val="00CB1EDD"/>
    <w:rsid w:val="00D05F1A"/>
    <w:rsid w:val="00D4442A"/>
    <w:rsid w:val="00D475CA"/>
    <w:rsid w:val="00D9425A"/>
    <w:rsid w:val="00DD56E2"/>
    <w:rsid w:val="00DF446B"/>
    <w:rsid w:val="00E03633"/>
    <w:rsid w:val="00E10156"/>
    <w:rsid w:val="00E119EF"/>
    <w:rsid w:val="00E3493A"/>
    <w:rsid w:val="00E574C9"/>
    <w:rsid w:val="00E95D98"/>
    <w:rsid w:val="00EB087B"/>
    <w:rsid w:val="00F32CE0"/>
    <w:rsid w:val="00F42300"/>
    <w:rsid w:val="00F438CE"/>
    <w:rsid w:val="00F51A47"/>
    <w:rsid w:val="00FA06D0"/>
    <w:rsid w:val="00FA3A9A"/>
    <w:rsid w:val="00FB32E0"/>
    <w:rsid w:val="00FB7522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FD9DA"/>
  <w15:docId w15:val="{CA818343-D7DC-447B-BEDA-91F2D9D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A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75A2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5A2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9CE"/>
    <w:pPr>
      <w:keepNext/>
      <w:keepLines/>
      <w:numPr>
        <w:ilvl w:val="2"/>
        <w:numId w:val="23"/>
      </w:numPr>
      <w:shd w:val="clear" w:color="auto" w:fill="FFFFFF" w:themeFill="background1"/>
      <w:spacing w:before="40" w:after="120"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9CE"/>
    <w:pPr>
      <w:keepNext/>
      <w:keepLines/>
      <w:numPr>
        <w:ilvl w:val="3"/>
        <w:numId w:val="2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9CE"/>
    <w:pPr>
      <w:keepNext/>
      <w:keepLines/>
      <w:numPr>
        <w:ilvl w:val="4"/>
        <w:numId w:val="23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5A2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5A2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5A2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5A2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A2"/>
  </w:style>
  <w:style w:type="paragraph" w:styleId="Footer">
    <w:name w:val="footer"/>
    <w:basedOn w:val="Normal"/>
    <w:link w:val="FooterChar"/>
    <w:uiPriority w:val="99"/>
    <w:unhideWhenUsed/>
    <w:rsid w:val="004475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A2"/>
  </w:style>
  <w:style w:type="paragraph" w:styleId="ListParagraph">
    <w:name w:val="List Paragraph"/>
    <w:basedOn w:val="Normal"/>
    <w:uiPriority w:val="34"/>
    <w:qFormat/>
    <w:rsid w:val="004475A2"/>
    <w:pPr>
      <w:spacing w:after="160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5A2"/>
    <w:rPr>
      <w:rFonts w:eastAsiaTheme="majorEastAsia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5A2"/>
    <w:rPr>
      <w:rFonts w:eastAsiaTheme="majorEastAsia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9239CE"/>
    <w:rPr>
      <w:rFonts w:eastAsiaTheme="majorEastAsia" w:cstheme="majorBidi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9239CE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39CE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5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5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5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5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475A2"/>
    <w:pPr>
      <w:spacing w:line="240" w:lineRule="auto"/>
      <w:contextualSpacing/>
    </w:pPr>
    <w:rPr>
      <w:rFonts w:eastAsiaTheme="majorEastAsia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475A2"/>
    <w:rPr>
      <w:rFonts w:eastAsiaTheme="majorEastAsia" w:cstheme="majorBidi"/>
      <w:spacing w:val="-10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81610"/>
    <w:rPr>
      <w:color w:val="808080"/>
    </w:rPr>
  </w:style>
  <w:style w:type="paragraph" w:styleId="Revision">
    <w:name w:val="Revision"/>
    <w:hidden/>
    <w:uiPriority w:val="99"/>
    <w:semiHidden/>
    <w:rsid w:val="00C066CE"/>
    <w:pPr>
      <w:spacing w:after="0" w:line="240" w:lineRule="auto"/>
    </w:pPr>
  </w:style>
  <w:style w:type="table" w:styleId="TableGrid">
    <w:name w:val="Table Grid"/>
    <w:basedOn w:val="TableNormal"/>
    <w:uiPriority w:val="59"/>
    <w:rsid w:val="007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8BDC-8E0B-4421-A762-7518E35A4DB2}"/>
      </w:docPartPr>
      <w:docPartBody>
        <w:p w:rsidR="007D3A75" w:rsidRDefault="002A3EDF">
          <w:r w:rsidRPr="00AD38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DF"/>
    <w:rsid w:val="000035AA"/>
    <w:rsid w:val="00105F82"/>
    <w:rsid w:val="002A3EDF"/>
    <w:rsid w:val="0034717F"/>
    <w:rsid w:val="00382495"/>
    <w:rsid w:val="00431692"/>
    <w:rsid w:val="00490BC4"/>
    <w:rsid w:val="005964CE"/>
    <w:rsid w:val="005C32BC"/>
    <w:rsid w:val="00780E2B"/>
    <w:rsid w:val="007973E6"/>
    <w:rsid w:val="007D3A75"/>
    <w:rsid w:val="008267D0"/>
    <w:rsid w:val="008F48EA"/>
    <w:rsid w:val="00A3759F"/>
    <w:rsid w:val="00BA4135"/>
    <w:rsid w:val="00CB4A1D"/>
    <w:rsid w:val="00D76667"/>
    <w:rsid w:val="00D92B18"/>
    <w:rsid w:val="00E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A75"/>
    <w:rPr>
      <w:color w:val="808080"/>
    </w:rPr>
  </w:style>
  <w:style w:type="paragraph" w:customStyle="1" w:styleId="831AFD27CF0841239C4F3D8043C72BF7">
    <w:name w:val="831AFD27CF0841239C4F3D8043C72BF7"/>
    <w:rsid w:val="002A3EDF"/>
  </w:style>
  <w:style w:type="paragraph" w:customStyle="1" w:styleId="87DBC932AE074955B39F03CF49F9C5D3">
    <w:name w:val="87DBC932AE074955B39F03CF49F9C5D3"/>
    <w:rsid w:val="002A3EDF"/>
  </w:style>
  <w:style w:type="paragraph" w:customStyle="1" w:styleId="C139741F6B4D461B9119C15B40CB58FC">
    <w:name w:val="C139741F6B4D461B9119C15B40CB58FC"/>
    <w:rsid w:val="002A3EDF"/>
  </w:style>
  <w:style w:type="paragraph" w:customStyle="1" w:styleId="60B1230B3AF44DBF8A0A54B4A1729595">
    <w:name w:val="60B1230B3AF44DBF8A0A54B4A1729595"/>
    <w:rsid w:val="002A3EDF"/>
  </w:style>
  <w:style w:type="paragraph" w:customStyle="1" w:styleId="A5864460DF3149D7B9F3C775D97C1C71">
    <w:name w:val="A5864460DF3149D7B9F3C775D97C1C71"/>
    <w:rsid w:val="007D3A75"/>
  </w:style>
  <w:style w:type="paragraph" w:customStyle="1" w:styleId="C0A3ED4D584D4766845918AA5BDD3A46">
    <w:name w:val="C0A3ED4D584D4766845918AA5BDD3A46"/>
    <w:rsid w:val="007D3A75"/>
  </w:style>
  <w:style w:type="paragraph" w:customStyle="1" w:styleId="6106C2A0ABFB46B2833BD83F279882FD">
    <w:name w:val="6106C2A0ABFB46B2833BD83F279882FD"/>
    <w:rsid w:val="007D3A75"/>
  </w:style>
  <w:style w:type="paragraph" w:customStyle="1" w:styleId="A94941A888244600BC51FFFB8511C3B5">
    <w:name w:val="A94941A888244600BC51FFFB8511C3B5"/>
    <w:rsid w:val="00105F8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4229-BBBB-4252-9F1D-A35B4BAB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Doig</dc:creator>
  <cp:lastModifiedBy>Stephanie Doig</cp:lastModifiedBy>
  <cp:revision>3</cp:revision>
  <cp:lastPrinted>2015-09-24T20:38:00Z</cp:lastPrinted>
  <dcterms:created xsi:type="dcterms:W3CDTF">2015-10-23T17:34:00Z</dcterms:created>
  <dcterms:modified xsi:type="dcterms:W3CDTF">2015-10-23T17:35:00Z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901629014</vt:i4>
  </property>
</Properties>
</file>